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27BB" w:rsidR="008D33A0" w:rsidP="003A27BB" w:rsidRDefault="009F6FEB" w14:paraId="712565D6" w14:textId="77777777">
      <w:pPr>
        <w:pStyle w:val="NoSpacing"/>
        <w:jc w:val="center"/>
        <w:rPr>
          <w:b/>
          <w:lang w:val="en-GB" w:eastAsia="ja-JP"/>
        </w:rPr>
      </w:pPr>
      <w:bookmarkStart w:name="_GoBack" w:id="0"/>
      <w:bookmarkEnd w:id="0"/>
      <w:r w:rsidRPr="003A27BB">
        <w:rPr>
          <w:b/>
          <w:lang w:val="en-GB" w:eastAsia="ja-JP"/>
        </w:rPr>
        <w:t>Rossmoyne Senior High School</w:t>
      </w:r>
    </w:p>
    <w:p w:rsidR="00360D28" w:rsidP="00D87039" w:rsidRDefault="00F865B2" w14:paraId="05E5E24E" w14:textId="038ED629">
      <w:pPr>
        <w:pStyle w:val="NoSpacing"/>
        <w:jc w:val="center"/>
        <w:rPr>
          <w:b/>
        </w:rPr>
      </w:pPr>
      <w:r w:rsidRPr="003A27BB">
        <w:rPr>
          <w:b/>
        </w:rPr>
        <w:t>Modern History</w:t>
      </w:r>
      <w:r w:rsidR="00D87039">
        <w:rPr>
          <w:b/>
        </w:rPr>
        <w:t xml:space="preserve">: </w:t>
      </w:r>
      <w:r w:rsidRPr="003A27BB" w:rsidR="00177052">
        <w:rPr>
          <w:b/>
        </w:rPr>
        <w:t xml:space="preserve">Unit 2 </w:t>
      </w:r>
      <w:r w:rsidRPr="003A27BB">
        <w:rPr>
          <w:b/>
        </w:rPr>
        <w:t>and 4</w:t>
      </w:r>
    </w:p>
    <w:p w:rsidR="003A27BB" w:rsidP="003A27BB" w:rsidRDefault="003A27BB" w14:paraId="5913FEB0" w14:textId="77777777">
      <w:pPr>
        <w:pStyle w:val="NoSpacing"/>
        <w:jc w:val="center"/>
        <w:rPr>
          <w:b/>
        </w:rPr>
      </w:pPr>
    </w:p>
    <w:p w:rsidRPr="003A27BB" w:rsidR="003A27BB" w:rsidP="003A27BB" w:rsidRDefault="003A27BB" w14:paraId="6F1E8552" w14:textId="0C81FDF9">
      <w:pPr>
        <w:pStyle w:val="NoSpacing"/>
      </w:pPr>
      <w:r>
        <w:t>Name ____________________________________________</w:t>
      </w:r>
    </w:p>
    <w:p w:rsidR="005C4AC5" w:rsidP="005C4AC5" w:rsidRDefault="005C4AC5" w14:paraId="0CB0197C" w14:textId="77777777">
      <w:pPr>
        <w:pStyle w:val="NoSpacing"/>
        <w:rPr>
          <w:rFonts w:ascii="Arial" w:hAnsi="Arial" w:cs="Arial"/>
          <w:bCs/>
          <w:sz w:val="20"/>
          <w:szCs w:val="20"/>
        </w:rPr>
      </w:pPr>
    </w:p>
    <w:p w:rsidRPr="003C2DB0" w:rsidR="005C4AC5" w:rsidP="005C4AC5" w:rsidRDefault="005C4AC5" w14:paraId="4A68E47A" w14:textId="77777777">
      <w:pPr>
        <w:pStyle w:val="NoSpacing"/>
        <w:rPr>
          <w:rFonts w:ascii="Arial" w:hAnsi="Arial" w:cs="Arial"/>
          <w:bCs/>
          <w:sz w:val="20"/>
          <w:szCs w:val="20"/>
        </w:rPr>
      </w:pPr>
    </w:p>
    <w:p w:rsidRPr="003C2DB0" w:rsidR="008D33A0" w:rsidP="002E67D3" w:rsidRDefault="008D33A0" w14:paraId="0B87E9EA" w14:textId="77777777">
      <w:pPr>
        <w:tabs>
          <w:tab w:val="left" w:pos="1440"/>
          <w:tab w:val="left" w:pos="2160"/>
          <w:tab w:val="right" w:pos="9072"/>
        </w:tabs>
        <w:spacing w:line="240" w:lineRule="auto"/>
        <w:ind w:left="567" w:hanging="578"/>
        <w:rPr>
          <w:rFonts w:ascii="Arial" w:hAnsi="Arial" w:cs="Arial"/>
          <w:sz w:val="20"/>
          <w:szCs w:val="20"/>
        </w:rPr>
      </w:pPr>
      <w:r w:rsidRPr="003C2DB0">
        <w:rPr>
          <w:rFonts w:ascii="Arial" w:hAnsi="Arial" w:cs="Arial"/>
          <w:sz w:val="20"/>
          <w:szCs w:val="20"/>
        </w:rPr>
        <w:t>(a)</w:t>
      </w:r>
      <w:r w:rsidRPr="003C2DB0">
        <w:rPr>
          <w:rFonts w:ascii="Arial" w:hAnsi="Arial" w:cs="Arial"/>
          <w:sz w:val="20"/>
          <w:szCs w:val="20"/>
        </w:rPr>
        <w:tab/>
      </w:r>
      <w:r w:rsidRPr="003C2DB0">
        <w:rPr>
          <w:rFonts w:ascii="Arial" w:hAnsi="Arial" w:cs="Arial"/>
          <w:sz w:val="20"/>
          <w:szCs w:val="20"/>
        </w:rPr>
        <w:t xml:space="preserve">Explain the historical context of </w:t>
      </w:r>
      <w:r w:rsidRPr="003C2DB0">
        <w:rPr>
          <w:rFonts w:ascii="Arial" w:hAnsi="Arial" w:cs="Arial"/>
          <w:b/>
          <w:sz w:val="20"/>
          <w:szCs w:val="20"/>
        </w:rPr>
        <w:t xml:space="preserve">Source 1. </w:t>
      </w:r>
      <w:r w:rsidRPr="003C2DB0">
        <w:rPr>
          <w:rFonts w:ascii="Arial" w:hAnsi="Arial" w:cs="Arial"/>
          <w:sz w:val="20"/>
          <w:szCs w:val="20"/>
        </w:rPr>
        <w:t xml:space="preserve">Include the relevant events, people and ideas depicted or represented in the source.          </w:t>
      </w:r>
      <w:r w:rsidRPr="003C2DB0">
        <w:rPr>
          <w:rFonts w:ascii="Arial" w:hAnsi="Arial" w:cs="Arial"/>
          <w:sz w:val="20"/>
          <w:szCs w:val="20"/>
        </w:rPr>
        <w:tab/>
      </w:r>
      <w:r w:rsidRPr="003C2DB0">
        <w:rPr>
          <w:rFonts w:ascii="Arial" w:hAnsi="Arial" w:cs="Arial"/>
          <w:sz w:val="20"/>
          <w:szCs w:val="20"/>
        </w:rPr>
        <w:t>(4 marks)</w:t>
      </w:r>
    </w:p>
    <w:tbl>
      <w:tblPr>
        <w:tblW w:w="9639"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A0" w:firstRow="1" w:lastRow="0" w:firstColumn="1" w:lastColumn="0" w:noHBand="0" w:noVBand="0"/>
      </w:tblPr>
      <w:tblGrid>
        <w:gridCol w:w="7494"/>
        <w:gridCol w:w="1011"/>
        <w:gridCol w:w="1134"/>
      </w:tblGrid>
      <w:tr w:rsidRPr="003C2DB0" w:rsidR="00360D28" w:rsidTr="00360D28" w14:paraId="382E4AF3" w14:textId="77777777">
        <w:tc>
          <w:tcPr>
            <w:tcW w:w="7494"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tcPr>
          <w:p w:rsidRPr="003C2DB0" w:rsidR="00360D28" w:rsidP="007D66C1" w:rsidRDefault="00360D28" w14:paraId="78257B3D"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t>Description</w:t>
            </w:r>
          </w:p>
        </w:tc>
        <w:tc>
          <w:tcPr>
            <w:tcW w:w="1011"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vAlign w:val="center"/>
          </w:tcPr>
          <w:p w:rsidRPr="003C2DB0" w:rsidR="00360D28" w:rsidP="007D66C1" w:rsidRDefault="00360D28" w14:paraId="50F5CD11"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t>Marks</w:t>
            </w:r>
          </w:p>
        </w:tc>
        <w:tc>
          <w:tcPr>
            <w:tcW w:w="1134"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tcPr>
          <w:p w:rsidRPr="003C2DB0" w:rsidR="00360D28" w:rsidP="007D66C1" w:rsidRDefault="00360D28" w14:paraId="00C8F366"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Pr>
                <w:rFonts w:ascii="Arial" w:hAnsi="Arial" w:cs="Arial"/>
                <w:b/>
                <w:color w:val="000000"/>
                <w:sz w:val="20"/>
                <w:szCs w:val="20"/>
              </w:rPr>
              <w:t>Your mark</w:t>
            </w:r>
            <w:r w:rsidR="00E93E8A">
              <w:rPr>
                <w:rFonts w:ascii="Arial" w:hAnsi="Arial" w:cs="Arial"/>
                <w:b/>
                <w:color w:val="000000"/>
                <w:sz w:val="20"/>
                <w:szCs w:val="20"/>
              </w:rPr>
              <w:t>s</w:t>
            </w:r>
          </w:p>
        </w:tc>
      </w:tr>
      <w:tr w:rsidRPr="003C2DB0" w:rsidR="00360D28" w:rsidTr="00360D28" w14:paraId="088DBB89" w14:textId="77777777">
        <w:tc>
          <w:tcPr>
            <w:tcW w:w="7494" w:type="dxa"/>
            <w:tcBorders>
              <w:top w:val="single" w:color="000000" w:sz="4" w:space="0"/>
              <w:left w:val="single" w:color="000000" w:sz="4" w:space="0"/>
              <w:bottom w:val="single" w:color="000000" w:sz="4" w:space="0"/>
              <w:right w:val="single" w:color="000000" w:sz="4" w:space="0"/>
            </w:tcBorders>
            <w:shd w:val="clear" w:color="auto" w:fill="auto"/>
          </w:tcPr>
          <w:p w:rsidRPr="003C2DB0" w:rsidR="00360D28" w:rsidP="007D66C1" w:rsidRDefault="00360D28" w14:paraId="62FE1D46"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Identifies the focus of the source</w:t>
            </w:r>
          </w:p>
        </w:tc>
        <w:tc>
          <w:tcPr>
            <w:tcW w:w="1011"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49B5F94B"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sidRPr="003C2DB0">
              <w:rPr>
                <w:rFonts w:ascii="Arial" w:hAnsi="Arial" w:cs="Arial"/>
                <w:color w:val="000000"/>
                <w:sz w:val="20"/>
                <w:szCs w:val="20"/>
              </w:rPr>
              <w:t>1</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65299D8B"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39B9B293" w14:textId="77777777">
        <w:tc>
          <w:tcPr>
            <w:tcW w:w="7494" w:type="dxa"/>
            <w:tcBorders>
              <w:top w:val="single" w:color="000000" w:sz="4" w:space="0"/>
              <w:left w:val="single" w:color="000000" w:sz="4" w:space="0"/>
              <w:bottom w:val="single" w:color="000000" w:sz="4" w:space="0"/>
              <w:right w:val="single" w:color="000000" w:sz="4" w:space="0"/>
            </w:tcBorders>
            <w:shd w:val="clear" w:color="auto" w:fill="auto"/>
          </w:tcPr>
          <w:p w:rsidRPr="003C2DB0" w:rsidR="00360D28" w:rsidP="007D66C1" w:rsidRDefault="00360D28" w14:paraId="406028AC"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Outlines the causes or event that led to the focus of the source</w:t>
            </w:r>
          </w:p>
        </w:tc>
        <w:tc>
          <w:tcPr>
            <w:tcW w:w="1011"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44052746"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sidRPr="003C2DB0">
              <w:rPr>
                <w:rFonts w:ascii="Arial" w:hAnsi="Arial" w:cs="Arial"/>
                <w:color w:val="000000"/>
                <w:sz w:val="20"/>
                <w:szCs w:val="20"/>
              </w:rPr>
              <w:t>1</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14C08BA3"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5D13E630" w14:textId="77777777">
        <w:tc>
          <w:tcPr>
            <w:tcW w:w="7494" w:type="dxa"/>
            <w:tcBorders>
              <w:top w:val="single" w:color="000000" w:sz="4" w:space="0"/>
              <w:left w:val="single" w:color="000000" w:sz="4" w:space="0"/>
              <w:bottom w:val="single" w:color="000000" w:sz="4" w:space="0"/>
              <w:right w:val="single" w:color="000000" w:sz="4" w:space="0"/>
            </w:tcBorders>
            <w:shd w:val="clear" w:color="auto" w:fill="auto"/>
          </w:tcPr>
          <w:p w:rsidRPr="003C2DB0" w:rsidR="00360D28" w:rsidP="007D66C1" w:rsidRDefault="00360D28" w14:paraId="24047A62"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Provides specific details of the focus of the source, events/people/ideas/dates/places</w:t>
            </w:r>
          </w:p>
        </w:tc>
        <w:tc>
          <w:tcPr>
            <w:tcW w:w="1011"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693B24" w14:paraId="5AD7D84B" w14:textId="12D4E6FB">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25919528"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4980BFCB" w14:textId="77777777">
        <w:tc>
          <w:tcPr>
            <w:tcW w:w="7494" w:type="dxa"/>
            <w:tcBorders>
              <w:top w:val="single" w:color="000000" w:sz="4" w:space="0"/>
              <w:left w:val="single" w:color="000000" w:sz="4" w:space="0"/>
              <w:bottom w:val="single" w:color="000000" w:sz="4" w:space="0"/>
              <w:right w:val="single" w:color="000000" w:sz="4" w:space="0"/>
            </w:tcBorders>
            <w:shd w:val="clear" w:color="auto" w:fill="auto"/>
          </w:tcPr>
          <w:p w:rsidRPr="003C2DB0" w:rsidR="00360D28" w:rsidP="007D66C1" w:rsidRDefault="00360D28" w14:paraId="5F72A44A" w14:textId="77777777">
            <w:pPr>
              <w:tabs>
                <w:tab w:val="left" w:pos="360"/>
                <w:tab w:val="left" w:pos="720"/>
                <w:tab w:val="left" w:pos="1440"/>
                <w:tab w:val="left" w:pos="2160"/>
                <w:tab w:val="right" w:pos="9360"/>
              </w:tabs>
              <w:spacing w:after="0" w:line="240" w:lineRule="auto"/>
              <w:jc w:val="right"/>
              <w:rPr>
                <w:rFonts w:ascii="Arial" w:hAnsi="Arial" w:cs="Arial"/>
                <w:b/>
                <w:sz w:val="20"/>
                <w:szCs w:val="20"/>
              </w:rPr>
            </w:pPr>
            <w:r w:rsidRPr="003C2DB0">
              <w:rPr>
                <w:rFonts w:ascii="Arial" w:hAnsi="Arial" w:cs="Arial"/>
                <w:b/>
                <w:sz w:val="20"/>
                <w:szCs w:val="20"/>
              </w:rPr>
              <w:t>Total</w:t>
            </w:r>
          </w:p>
        </w:tc>
        <w:tc>
          <w:tcPr>
            <w:tcW w:w="1011"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7476B" w14:paraId="4C159774" w14:textId="4DF9CC9E">
            <w:pPr>
              <w:tabs>
                <w:tab w:val="left" w:pos="360"/>
                <w:tab w:val="left" w:pos="720"/>
                <w:tab w:val="left" w:pos="1440"/>
                <w:tab w:val="left" w:pos="2160"/>
                <w:tab w:val="right" w:pos="9360"/>
              </w:tabs>
              <w:spacing w:after="0" w:line="240" w:lineRule="auto"/>
              <w:jc w:val="center"/>
              <w:rPr>
                <w:rFonts w:ascii="Arial" w:hAnsi="Arial" w:cs="Arial"/>
                <w:b/>
                <w:color w:val="000000"/>
                <w:sz w:val="20"/>
                <w:szCs w:val="20"/>
              </w:rPr>
            </w:pPr>
            <w:r>
              <w:rPr>
                <w:rFonts w:ascii="Arial" w:hAnsi="Arial" w:cs="Arial"/>
                <w:b/>
                <w:color w:val="000000"/>
                <w:sz w:val="20"/>
                <w:szCs w:val="20"/>
              </w:rPr>
              <w:t>3</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73601E8B" w14:textId="77777777">
            <w:pPr>
              <w:tabs>
                <w:tab w:val="left" w:pos="360"/>
                <w:tab w:val="left" w:pos="720"/>
                <w:tab w:val="left" w:pos="1440"/>
                <w:tab w:val="left" w:pos="2160"/>
                <w:tab w:val="right" w:pos="9360"/>
              </w:tabs>
              <w:spacing w:after="0" w:line="240" w:lineRule="auto"/>
              <w:jc w:val="center"/>
              <w:rPr>
                <w:rFonts w:ascii="Arial" w:hAnsi="Arial" w:cs="Arial"/>
                <w:b/>
                <w:color w:val="000000"/>
                <w:sz w:val="20"/>
                <w:szCs w:val="20"/>
              </w:rPr>
            </w:pPr>
          </w:p>
        </w:tc>
      </w:tr>
      <w:tr w:rsidRPr="003C2DB0" w:rsidR="00E93E8A" w:rsidTr="00177052" w14:paraId="69A5B1A8" w14:textId="77777777">
        <w:tc>
          <w:tcPr>
            <w:tcW w:w="96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sidRPr="003C2DB0" w:rsidR="00E93E8A" w:rsidP="007D66C1" w:rsidRDefault="00E93E8A" w14:paraId="6B4AADFA" w14:textId="77777777">
            <w:pPr>
              <w:tabs>
                <w:tab w:val="left" w:pos="360"/>
                <w:tab w:val="left" w:pos="720"/>
                <w:tab w:val="left" w:pos="1440"/>
                <w:tab w:val="left" w:pos="2160"/>
                <w:tab w:val="right" w:pos="9360"/>
              </w:tabs>
              <w:spacing w:after="0" w:line="240" w:lineRule="auto"/>
              <w:rPr>
                <w:rFonts w:ascii="Arial" w:hAnsi="Arial" w:cs="Arial"/>
                <w:b/>
                <w:color w:val="000000"/>
                <w:sz w:val="20"/>
                <w:szCs w:val="20"/>
              </w:rPr>
            </w:pPr>
            <w:r w:rsidRPr="003C2DB0">
              <w:rPr>
                <w:rFonts w:ascii="Arial" w:hAnsi="Arial" w:cs="Arial"/>
                <w:b/>
                <w:color w:val="000000"/>
                <w:sz w:val="20"/>
                <w:szCs w:val="20"/>
              </w:rPr>
              <w:t xml:space="preserve">Note: </w:t>
            </w:r>
            <w:r w:rsidRPr="003C2DB0">
              <w:rPr>
                <w:rFonts w:ascii="Arial" w:hAnsi="Arial" w:cs="Arial"/>
                <w:color w:val="000000"/>
                <w:sz w:val="20"/>
                <w:szCs w:val="20"/>
              </w:rPr>
              <w:t>This question is concerned with the historical context in which the source is located.</w:t>
            </w:r>
          </w:p>
          <w:p w:rsidRPr="003C2DB0" w:rsidR="00E93E8A" w:rsidP="007D66C1" w:rsidRDefault="00E93E8A" w14:paraId="2B014ADB" w14:textId="77777777">
            <w:pPr>
              <w:pStyle w:val="ListParagraph"/>
              <w:tabs>
                <w:tab w:val="left" w:pos="360"/>
                <w:tab w:val="left" w:pos="720"/>
                <w:tab w:val="left" w:pos="1440"/>
                <w:tab w:val="left" w:pos="2160"/>
                <w:tab w:val="right" w:pos="9360"/>
              </w:tabs>
              <w:spacing w:after="0" w:line="240" w:lineRule="auto"/>
              <w:ind w:left="0"/>
              <w:contextualSpacing w:val="0"/>
              <w:rPr>
                <w:rFonts w:ascii="Arial" w:hAnsi="Arial" w:cs="Arial"/>
                <w:color w:val="000000"/>
                <w:sz w:val="20"/>
                <w:szCs w:val="20"/>
              </w:rPr>
            </w:pPr>
            <w:r w:rsidRPr="003C2DB0">
              <w:rPr>
                <w:rFonts w:ascii="Arial" w:hAnsi="Arial" w:cs="Arial"/>
                <w:color w:val="000000"/>
                <w:sz w:val="20"/>
                <w:szCs w:val="20"/>
              </w:rPr>
              <w:t>Answers should:</w:t>
            </w:r>
          </w:p>
          <w:p w:rsidR="007D1CBD" w:rsidP="007D66C1" w:rsidRDefault="00E93E8A" w14:paraId="6BA170EC" w14:textId="77777777">
            <w:pPr>
              <w:pStyle w:val="ListParagraph"/>
              <w:numPr>
                <w:ilvl w:val="0"/>
                <w:numId w:val="1"/>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focus on what is in the source</w:t>
            </w:r>
            <w:r w:rsidR="007D1CBD">
              <w:rPr>
                <w:rFonts w:ascii="Arial" w:hAnsi="Arial" w:cs="Arial"/>
                <w:color w:val="000000"/>
                <w:sz w:val="20"/>
                <w:szCs w:val="20"/>
              </w:rPr>
              <w:t xml:space="preserve"> </w:t>
            </w:r>
          </w:p>
          <w:p w:rsidRPr="007D1CBD" w:rsidR="00E93E8A" w:rsidP="007D66C1" w:rsidRDefault="00E93E8A" w14:paraId="2B7604DF" w14:textId="77777777">
            <w:pPr>
              <w:pStyle w:val="ListParagraph"/>
              <w:numPr>
                <w:ilvl w:val="0"/>
                <w:numId w:val="1"/>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7D1CBD">
              <w:rPr>
                <w:rFonts w:ascii="Arial" w:hAnsi="Arial" w:cs="Arial"/>
                <w:color w:val="000000"/>
                <w:sz w:val="20"/>
                <w:szCs w:val="20"/>
              </w:rPr>
              <w:t>provide the big ‘picture’ for that source.</w:t>
            </w:r>
          </w:p>
        </w:tc>
      </w:tr>
    </w:tbl>
    <w:p w:rsidRPr="005C4AC5" w:rsidR="000D0F25" w:rsidP="0ADAB171" w:rsidRDefault="005C4AC5" w14:paraId="149D6149" w14:textId="545C935F">
      <w:pPr>
        <w:pStyle w:val="NoSpacing"/>
        <w:rPr>
          <w:b w:val="1"/>
          <w:bCs w:val="1"/>
        </w:rPr>
      </w:pPr>
      <w:r w:rsidRPr="22ECAD77" w:rsidR="005C4AC5">
        <w:rPr>
          <w:b w:val="1"/>
          <w:bCs w:val="1"/>
        </w:rPr>
        <w:t>Focus:</w:t>
      </w:r>
      <w:r w:rsidRPr="22ECAD77" w:rsidR="387E5D7D">
        <w:rPr>
          <w:b w:val="1"/>
          <w:bCs w:val="1"/>
        </w:rPr>
        <w:t xml:space="preserve"> Lenin i</w:t>
      </w:r>
      <w:r w:rsidRPr="22ECAD77" w:rsidR="2A510E51">
        <w:rPr>
          <w:b w:val="1"/>
          <w:bCs w:val="1"/>
        </w:rPr>
        <w:t xml:space="preserve">s pleading to the </w:t>
      </w:r>
      <w:r w:rsidRPr="22ECAD77" w:rsidR="4C546A9E">
        <w:rPr>
          <w:b w:val="1"/>
          <w:bCs w:val="1"/>
        </w:rPr>
        <w:t>R</w:t>
      </w:r>
      <w:r w:rsidRPr="22ECAD77" w:rsidR="2A510E51">
        <w:rPr>
          <w:b w:val="1"/>
          <w:bCs w:val="1"/>
        </w:rPr>
        <w:t>ed army to keep fighting for victory in the Civil War</w:t>
      </w:r>
    </w:p>
    <w:p w:rsidRPr="005C4AC5" w:rsidR="005C4AC5" w:rsidP="0ADAB171" w:rsidRDefault="005C4AC5" w14:paraId="22578921" w14:textId="06C5232F">
      <w:pPr>
        <w:pStyle w:val="NoSpacing"/>
        <w:rPr>
          <w:b w:val="1"/>
          <w:bCs w:val="1"/>
        </w:rPr>
      </w:pPr>
      <w:r w:rsidRPr="0ADAB171" w:rsidR="005C4AC5">
        <w:rPr>
          <w:b w:val="1"/>
          <w:bCs w:val="1"/>
        </w:rPr>
        <w:t>Causes:</w:t>
      </w:r>
      <w:r w:rsidRPr="0ADAB171" w:rsidR="7DA7A837">
        <w:rPr>
          <w:b w:val="1"/>
          <w:bCs w:val="1"/>
        </w:rPr>
        <w:t xml:space="preserve"> </w:t>
      </w:r>
      <w:r w:rsidRPr="0ADAB171" w:rsidR="7865AEFA">
        <w:rPr>
          <w:b w:val="1"/>
          <w:bCs w:val="1"/>
        </w:rPr>
        <w:t>After seizing power</w:t>
      </w:r>
      <w:r w:rsidRPr="0ADAB171" w:rsidR="2A235933">
        <w:rPr>
          <w:b w:val="1"/>
          <w:bCs w:val="1"/>
        </w:rPr>
        <w:t xml:space="preserve"> </w:t>
      </w:r>
      <w:r w:rsidRPr="0ADAB171" w:rsidR="5FB777B6">
        <w:rPr>
          <w:b w:val="1"/>
          <w:bCs w:val="1"/>
        </w:rPr>
        <w:t>i</w:t>
      </w:r>
      <w:r w:rsidRPr="0ADAB171" w:rsidR="7865AEFA">
        <w:rPr>
          <w:b w:val="1"/>
          <w:bCs w:val="1"/>
        </w:rPr>
        <w:t xml:space="preserve">n October </w:t>
      </w:r>
      <w:r w:rsidRPr="0ADAB171" w:rsidR="058985BC">
        <w:rPr>
          <w:b w:val="1"/>
          <w:bCs w:val="1"/>
        </w:rPr>
        <w:t xml:space="preserve">1917, </w:t>
      </w:r>
      <w:r w:rsidRPr="0ADAB171" w:rsidR="7865AEFA">
        <w:rPr>
          <w:b w:val="1"/>
          <w:bCs w:val="1"/>
        </w:rPr>
        <w:t xml:space="preserve">the Bolsheviks needed to rally support within Russia to </w:t>
      </w:r>
    </w:p>
    <w:p w:rsidRPr="005C4AC5" w:rsidR="005C4AC5" w:rsidP="0ADAB171" w:rsidRDefault="005C4AC5" w14:paraId="4516C7EC" w14:textId="634DDE87">
      <w:pPr>
        <w:pStyle w:val="NoSpacing"/>
        <w:rPr>
          <w:b w:val="1"/>
          <w:bCs w:val="1"/>
        </w:rPr>
      </w:pPr>
      <w:r w:rsidRPr="0ADAB171" w:rsidR="005C4AC5">
        <w:rPr>
          <w:b w:val="1"/>
          <w:bCs w:val="1"/>
        </w:rPr>
        <w:t>Specific Details:</w:t>
      </w:r>
      <w:r w:rsidRPr="0ADAB171" w:rsidR="4A1124DB">
        <w:rPr>
          <w:b w:val="1"/>
          <w:bCs w:val="1"/>
        </w:rPr>
        <w:t xml:space="preserve"> internal divisions within Russia </w:t>
      </w:r>
    </w:p>
    <w:p w:rsidRPr="003C2DB0" w:rsidR="008D33A0" w:rsidP="00593393" w:rsidRDefault="00F865B2" w14:paraId="563C597B" w14:textId="54C7E086">
      <w:pPr>
        <w:tabs>
          <w:tab w:val="left" w:pos="720"/>
          <w:tab w:val="left" w:pos="1440"/>
          <w:tab w:val="left" w:pos="2160"/>
          <w:tab w:val="right" w:pos="9072"/>
        </w:tabs>
        <w:ind w:left="-11"/>
        <w:rPr>
          <w:rFonts w:ascii="Arial" w:hAnsi="Arial" w:cs="Arial"/>
          <w:sz w:val="20"/>
          <w:szCs w:val="20"/>
        </w:rPr>
      </w:pPr>
      <w:r>
        <w:rPr>
          <w:rFonts w:ascii="Arial" w:hAnsi="Arial" w:cs="Arial"/>
          <w:sz w:val="20"/>
          <w:szCs w:val="20"/>
        </w:rPr>
        <w:t xml:space="preserve"> </w:t>
      </w:r>
      <w:r w:rsidR="007D1CBD">
        <w:rPr>
          <w:rFonts w:ascii="Arial" w:hAnsi="Arial" w:cs="Arial"/>
          <w:sz w:val="20"/>
          <w:szCs w:val="20"/>
        </w:rPr>
        <w:t xml:space="preserve">(b) </w:t>
      </w:r>
      <w:r w:rsidR="007D1CBD">
        <w:rPr>
          <w:rFonts w:ascii="Arial" w:hAnsi="Arial" w:cs="Arial"/>
          <w:sz w:val="20"/>
          <w:szCs w:val="20"/>
        </w:rPr>
        <w:tab/>
      </w:r>
      <w:r w:rsidRPr="003C2DB0" w:rsidR="008D33A0">
        <w:rPr>
          <w:rFonts w:ascii="Arial" w:hAnsi="Arial" w:cs="Arial"/>
          <w:sz w:val="20"/>
          <w:szCs w:val="20"/>
        </w:rPr>
        <w:t xml:space="preserve">Compare and contrast the purpose of </w:t>
      </w:r>
      <w:r w:rsidRPr="003C2DB0" w:rsidR="008D33A0">
        <w:rPr>
          <w:rFonts w:ascii="Arial" w:hAnsi="Arial" w:cs="Arial"/>
          <w:b/>
          <w:sz w:val="20"/>
          <w:szCs w:val="20"/>
        </w:rPr>
        <w:t>Sources</w:t>
      </w:r>
      <w:r w:rsidRPr="003C2DB0" w:rsidR="008D33A0">
        <w:rPr>
          <w:rFonts w:ascii="Arial" w:hAnsi="Arial" w:cs="Arial"/>
          <w:sz w:val="20"/>
          <w:szCs w:val="20"/>
        </w:rPr>
        <w:t xml:space="preserve"> </w:t>
      </w:r>
      <w:r w:rsidRPr="003C2DB0" w:rsidR="008D33A0">
        <w:rPr>
          <w:rFonts w:ascii="Arial" w:hAnsi="Arial" w:cs="Arial"/>
          <w:b/>
          <w:sz w:val="20"/>
          <w:szCs w:val="20"/>
        </w:rPr>
        <w:t>1</w:t>
      </w:r>
      <w:r w:rsidRPr="003C2DB0" w:rsidR="008D33A0">
        <w:rPr>
          <w:rFonts w:ascii="Arial" w:hAnsi="Arial" w:cs="Arial"/>
          <w:sz w:val="20"/>
          <w:szCs w:val="20"/>
        </w:rPr>
        <w:t xml:space="preserve"> and </w:t>
      </w:r>
      <w:r w:rsidRPr="003C2DB0" w:rsidR="008D33A0">
        <w:rPr>
          <w:rFonts w:ascii="Arial" w:hAnsi="Arial" w:cs="Arial"/>
          <w:b/>
          <w:sz w:val="20"/>
          <w:szCs w:val="20"/>
        </w:rPr>
        <w:t>2</w:t>
      </w:r>
      <w:r w:rsidRPr="003C2DB0" w:rsidR="008D33A0">
        <w:rPr>
          <w:rFonts w:ascii="Arial" w:hAnsi="Arial" w:cs="Arial"/>
          <w:sz w:val="20"/>
          <w:szCs w:val="20"/>
        </w:rPr>
        <w:t xml:space="preserve">.       </w:t>
      </w:r>
      <w:r w:rsidRPr="003C2DB0" w:rsidR="008D33A0">
        <w:rPr>
          <w:rFonts w:ascii="Arial" w:hAnsi="Arial" w:cs="Arial"/>
          <w:sz w:val="20"/>
          <w:szCs w:val="20"/>
        </w:rPr>
        <w:tab/>
      </w:r>
      <w:r w:rsidRPr="003C2DB0" w:rsidR="008D33A0">
        <w:rPr>
          <w:rFonts w:ascii="Arial" w:hAnsi="Arial" w:cs="Arial"/>
          <w:sz w:val="20"/>
          <w:szCs w:val="20"/>
        </w:rPr>
        <w:t xml:space="preserve"> (5 marks)</w:t>
      </w:r>
    </w:p>
    <w:tbl>
      <w:tblPr>
        <w:tblW w:w="9640"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A0" w:firstRow="1" w:lastRow="0" w:firstColumn="1" w:lastColumn="0" w:noHBand="0" w:noVBand="0"/>
      </w:tblPr>
      <w:tblGrid>
        <w:gridCol w:w="7494"/>
        <w:gridCol w:w="1012"/>
        <w:gridCol w:w="1134"/>
      </w:tblGrid>
      <w:tr w:rsidRPr="003C2DB0" w:rsidR="00360D28" w:rsidTr="00360D28" w14:paraId="4242C011" w14:textId="77777777">
        <w:tc>
          <w:tcPr>
            <w:tcW w:w="7494"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tcPr>
          <w:p w:rsidRPr="003C2DB0" w:rsidR="00360D28" w:rsidP="007D66C1" w:rsidRDefault="00360D28" w14:paraId="6441A9A9"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t>Description</w:t>
            </w:r>
          </w:p>
        </w:tc>
        <w:tc>
          <w:tcPr>
            <w:tcW w:w="1012"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vAlign w:val="center"/>
          </w:tcPr>
          <w:p w:rsidRPr="003C2DB0" w:rsidR="00360D28" w:rsidP="007D66C1" w:rsidRDefault="00360D28" w14:paraId="46169A67"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t>Marks</w:t>
            </w:r>
          </w:p>
        </w:tc>
        <w:tc>
          <w:tcPr>
            <w:tcW w:w="1134"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tcPr>
          <w:p w:rsidRPr="003C2DB0" w:rsidR="00360D28" w:rsidP="007D66C1" w:rsidRDefault="00360D28" w14:paraId="6C2E2B5F"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Pr>
                <w:rFonts w:ascii="Arial" w:hAnsi="Arial" w:cs="Arial"/>
                <w:b/>
                <w:color w:val="000000"/>
                <w:sz w:val="20"/>
                <w:szCs w:val="20"/>
              </w:rPr>
              <w:t>Your mark</w:t>
            </w:r>
            <w:r w:rsidR="00E93E8A">
              <w:rPr>
                <w:rFonts w:ascii="Arial" w:hAnsi="Arial" w:cs="Arial"/>
                <w:b/>
                <w:color w:val="000000"/>
                <w:sz w:val="20"/>
                <w:szCs w:val="20"/>
              </w:rPr>
              <w:t>s</w:t>
            </w:r>
          </w:p>
        </w:tc>
      </w:tr>
      <w:tr w:rsidRPr="003C2DB0" w:rsidR="00360D28" w:rsidTr="00360D28" w14:paraId="12728159" w14:textId="77777777">
        <w:tc>
          <w:tcPr>
            <w:tcW w:w="749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15CF1D07"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Identifies the purpose of Source 1</w:t>
            </w:r>
          </w:p>
        </w:tc>
        <w:tc>
          <w:tcPr>
            <w:tcW w:w="1012"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459948A5"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sidRPr="003C2DB0">
              <w:rPr>
                <w:rFonts w:ascii="Arial" w:hAnsi="Arial" w:cs="Arial"/>
                <w:color w:val="000000"/>
                <w:sz w:val="20"/>
                <w:szCs w:val="20"/>
              </w:rPr>
              <w:t>1</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2484B723"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075078F7" w14:textId="77777777">
        <w:tc>
          <w:tcPr>
            <w:tcW w:w="749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4DD8FFAF"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Identifies the purpose of Source 2</w:t>
            </w:r>
          </w:p>
        </w:tc>
        <w:tc>
          <w:tcPr>
            <w:tcW w:w="1012"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18D5B9F0"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sidRPr="003C2DB0">
              <w:rPr>
                <w:rFonts w:ascii="Arial" w:hAnsi="Arial" w:cs="Arial"/>
                <w:color w:val="000000"/>
                <w:sz w:val="20"/>
                <w:szCs w:val="20"/>
              </w:rPr>
              <w:t>1</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5A4AEC1A"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12C93FDC" w14:textId="77777777">
        <w:tc>
          <w:tcPr>
            <w:tcW w:w="749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353D5534"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Identifies elements of comparison and contrast between the two sources</w:t>
            </w:r>
          </w:p>
        </w:tc>
        <w:tc>
          <w:tcPr>
            <w:tcW w:w="1012"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7476B" w14:paraId="0CFA6B95" w14:textId="6B991D33">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Pr>
                <w:rFonts w:ascii="Arial" w:hAnsi="Arial" w:cs="Arial"/>
                <w:color w:val="000000"/>
                <w:sz w:val="20"/>
                <w:szCs w:val="20"/>
              </w:rPr>
              <w:t>1–4</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7DFDF5BD"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2FCF119A" w14:textId="77777777">
        <w:tc>
          <w:tcPr>
            <w:tcW w:w="7494"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4DA3997D" w14:textId="77777777">
            <w:pPr>
              <w:tabs>
                <w:tab w:val="left" w:pos="360"/>
                <w:tab w:val="left" w:pos="720"/>
                <w:tab w:val="left" w:pos="1440"/>
                <w:tab w:val="left" w:pos="2160"/>
                <w:tab w:val="right" w:pos="9360"/>
              </w:tabs>
              <w:spacing w:after="0" w:line="240" w:lineRule="auto"/>
              <w:jc w:val="right"/>
              <w:rPr>
                <w:rFonts w:ascii="Arial" w:hAnsi="Arial" w:cs="Arial"/>
                <w:color w:val="000000"/>
                <w:sz w:val="20"/>
                <w:szCs w:val="20"/>
              </w:rPr>
            </w:pPr>
            <w:r w:rsidRPr="003C2DB0">
              <w:rPr>
                <w:rFonts w:ascii="Arial" w:hAnsi="Arial" w:cs="Arial"/>
                <w:b/>
                <w:color w:val="000000"/>
                <w:sz w:val="20"/>
                <w:szCs w:val="20"/>
              </w:rPr>
              <w:t>Total</w:t>
            </w:r>
          </w:p>
        </w:tc>
        <w:tc>
          <w:tcPr>
            <w:tcW w:w="1012"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7476B" w14:paraId="18441D97" w14:textId="23DD40CD">
            <w:pPr>
              <w:tabs>
                <w:tab w:val="left" w:pos="360"/>
                <w:tab w:val="left" w:pos="720"/>
                <w:tab w:val="left" w:pos="1440"/>
                <w:tab w:val="left" w:pos="2160"/>
                <w:tab w:val="right" w:pos="9360"/>
              </w:tabs>
              <w:spacing w:after="0" w:line="240" w:lineRule="auto"/>
              <w:jc w:val="center"/>
              <w:rPr>
                <w:rFonts w:ascii="Arial" w:hAnsi="Arial" w:cs="Arial"/>
                <w:b/>
                <w:color w:val="000000"/>
                <w:sz w:val="20"/>
                <w:szCs w:val="20"/>
              </w:rPr>
            </w:pPr>
            <w:r>
              <w:rPr>
                <w:rFonts w:ascii="Arial" w:hAnsi="Arial" w:cs="Arial"/>
                <w:b/>
                <w:color w:val="000000"/>
                <w:sz w:val="20"/>
                <w:szCs w:val="20"/>
              </w:rPr>
              <w:t>6</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082FE0C8" w14:textId="77777777">
            <w:pPr>
              <w:tabs>
                <w:tab w:val="left" w:pos="360"/>
                <w:tab w:val="left" w:pos="720"/>
                <w:tab w:val="left" w:pos="1440"/>
                <w:tab w:val="left" w:pos="2160"/>
                <w:tab w:val="right" w:pos="9360"/>
              </w:tabs>
              <w:spacing w:after="0" w:line="240" w:lineRule="auto"/>
              <w:jc w:val="center"/>
              <w:rPr>
                <w:rFonts w:ascii="Arial" w:hAnsi="Arial" w:cs="Arial"/>
                <w:b/>
                <w:color w:val="000000"/>
                <w:sz w:val="20"/>
                <w:szCs w:val="20"/>
              </w:rPr>
            </w:pPr>
          </w:p>
        </w:tc>
      </w:tr>
      <w:tr w:rsidRPr="003C2DB0" w:rsidR="00E93E8A" w:rsidTr="00177052" w14:paraId="600EBFFB" w14:textId="77777777">
        <w:tc>
          <w:tcPr>
            <w:tcW w:w="9640" w:type="dxa"/>
            <w:gridSpan w:val="3"/>
            <w:tcBorders>
              <w:top w:val="single" w:color="000000" w:sz="4" w:space="0"/>
              <w:left w:val="single" w:color="000000" w:sz="4" w:space="0"/>
              <w:bottom w:val="single" w:color="000000" w:sz="4" w:space="0"/>
              <w:right w:val="single" w:color="000000" w:sz="4" w:space="0"/>
            </w:tcBorders>
            <w:vAlign w:val="center"/>
          </w:tcPr>
          <w:p w:rsidRPr="003C2DB0" w:rsidR="00E93E8A" w:rsidP="007D66C1" w:rsidRDefault="00E93E8A" w14:paraId="35E31C95" w14:textId="77777777">
            <w:pPr>
              <w:tabs>
                <w:tab w:val="left" w:pos="360"/>
                <w:tab w:val="left" w:pos="720"/>
                <w:tab w:val="left" w:pos="1440"/>
                <w:tab w:val="left" w:pos="2160"/>
                <w:tab w:val="right" w:pos="9360"/>
              </w:tabs>
              <w:spacing w:after="0" w:line="240" w:lineRule="auto"/>
              <w:rPr>
                <w:rFonts w:ascii="Arial" w:hAnsi="Arial" w:cs="Arial"/>
                <w:color w:val="000000"/>
                <w:sz w:val="20"/>
                <w:szCs w:val="20"/>
              </w:rPr>
            </w:pPr>
            <w:r w:rsidRPr="003C2DB0">
              <w:rPr>
                <w:rFonts w:ascii="Arial" w:hAnsi="Arial" w:cs="Arial"/>
                <w:b/>
                <w:color w:val="000000"/>
                <w:sz w:val="20"/>
                <w:szCs w:val="20"/>
              </w:rPr>
              <w:t xml:space="preserve">Note: </w:t>
            </w:r>
            <w:r w:rsidRPr="003C2DB0">
              <w:rPr>
                <w:rFonts w:ascii="Arial" w:hAnsi="Arial" w:cs="Arial"/>
                <w:color w:val="000000"/>
                <w:sz w:val="20"/>
                <w:szCs w:val="20"/>
              </w:rPr>
              <w:t xml:space="preserve">This question focuses on the reasons for the construction of the sources, and what they aim to achieve. </w:t>
            </w:r>
          </w:p>
          <w:p w:rsidRPr="003C2DB0" w:rsidR="00E93E8A" w:rsidP="007D66C1" w:rsidRDefault="00E93E8A" w14:paraId="64CC5F96" w14:textId="77777777">
            <w:pPr>
              <w:tabs>
                <w:tab w:val="left" w:pos="360"/>
                <w:tab w:val="left" w:pos="720"/>
                <w:tab w:val="left" w:pos="1440"/>
                <w:tab w:val="left" w:pos="2160"/>
                <w:tab w:val="right" w:pos="9360"/>
              </w:tabs>
              <w:spacing w:after="0" w:line="240" w:lineRule="auto"/>
              <w:rPr>
                <w:rFonts w:ascii="Arial" w:hAnsi="Arial" w:cs="Arial"/>
                <w:color w:val="000000"/>
                <w:sz w:val="20"/>
                <w:szCs w:val="20"/>
              </w:rPr>
            </w:pPr>
            <w:r w:rsidRPr="003C2DB0">
              <w:rPr>
                <w:rFonts w:ascii="Arial" w:hAnsi="Arial" w:cs="Arial"/>
                <w:color w:val="000000"/>
                <w:sz w:val="20"/>
                <w:szCs w:val="20"/>
              </w:rPr>
              <w:t>Answers should:</w:t>
            </w:r>
          </w:p>
          <w:p w:rsidRPr="003C2DB0" w:rsidR="00E93E8A" w:rsidP="007D66C1" w:rsidRDefault="00E93E8A" w14:paraId="0F7BE712" w14:textId="77777777">
            <w:pPr>
              <w:pStyle w:val="ListParagraph"/>
              <w:numPr>
                <w:ilvl w:val="0"/>
                <w:numId w:val="2"/>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identify the issue/event/subject of each source</w:t>
            </w:r>
          </w:p>
          <w:p w:rsidRPr="003C2DB0" w:rsidR="00E93E8A" w:rsidP="007D66C1" w:rsidRDefault="00E93E8A" w14:paraId="1F5C4E65" w14:textId="77777777">
            <w:pPr>
              <w:pStyle w:val="ListParagraph"/>
              <w:numPr>
                <w:ilvl w:val="0"/>
                <w:numId w:val="2"/>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identify the message of the sources</w:t>
            </w:r>
          </w:p>
          <w:p w:rsidRPr="003C2DB0" w:rsidR="00E93E8A" w:rsidP="007D66C1" w:rsidRDefault="00E93E8A" w14:paraId="33383CA7" w14:textId="77777777">
            <w:pPr>
              <w:pStyle w:val="ListParagraph"/>
              <w:numPr>
                <w:ilvl w:val="0"/>
                <w:numId w:val="2"/>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identify the likely purpose for which the source was constructed (or, in the case of the photograph, how the source might have been used, which might produce variations in student interpretation)</w:t>
            </w:r>
          </w:p>
          <w:p w:rsidRPr="003C2DB0" w:rsidR="00E93E8A" w:rsidP="007D66C1" w:rsidRDefault="00E93E8A" w14:paraId="0F7BA2D8" w14:textId="77777777">
            <w:pPr>
              <w:pStyle w:val="ListParagraph"/>
              <w:numPr>
                <w:ilvl w:val="0"/>
                <w:numId w:val="2"/>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use evidence from the source to support the response</w:t>
            </w:r>
          </w:p>
          <w:p w:rsidRPr="003C2DB0" w:rsidR="00E93E8A" w:rsidP="007D66C1" w:rsidRDefault="00E93E8A" w14:paraId="1522F996" w14:textId="77777777">
            <w:pPr>
              <w:numPr>
                <w:ilvl w:val="0"/>
                <w:numId w:val="3"/>
              </w:numPr>
              <w:tabs>
                <w:tab w:val="left" w:pos="360"/>
                <w:tab w:val="left" w:pos="720"/>
                <w:tab w:val="left" w:pos="1440"/>
                <w:tab w:val="left" w:pos="2160"/>
                <w:tab w:val="right" w:pos="9360"/>
              </w:tabs>
              <w:spacing w:after="0" w:line="240" w:lineRule="auto"/>
              <w:rPr>
                <w:rFonts w:ascii="Arial" w:hAnsi="Arial" w:cs="Arial"/>
                <w:color w:val="000000"/>
                <w:sz w:val="20"/>
                <w:szCs w:val="20"/>
              </w:rPr>
            </w:pPr>
            <w:r w:rsidRPr="003C2DB0">
              <w:rPr>
                <w:rFonts w:ascii="Arial" w:hAnsi="Arial" w:cs="Arial"/>
                <w:color w:val="000000"/>
                <w:sz w:val="20"/>
                <w:szCs w:val="20"/>
              </w:rPr>
              <w:t xml:space="preserve">explain how they compare (are similar) and contrast (are different) in </w:t>
            </w:r>
            <w:r w:rsidR="00F248CF">
              <w:rPr>
                <w:rFonts w:ascii="Arial" w:hAnsi="Arial" w:cs="Arial"/>
                <w:color w:val="000000"/>
                <w:sz w:val="20"/>
                <w:szCs w:val="20"/>
              </w:rPr>
              <w:t>terms of their purpose</w:t>
            </w:r>
          </w:p>
          <w:p w:rsidRPr="003C2DB0" w:rsidR="00E93E8A" w:rsidP="007D66C1" w:rsidRDefault="00F248CF" w14:paraId="79CD9D0C" w14:textId="77777777">
            <w:pPr>
              <w:tabs>
                <w:tab w:val="left" w:pos="360"/>
                <w:tab w:val="left" w:pos="720"/>
                <w:tab w:val="left" w:pos="1440"/>
                <w:tab w:val="left" w:pos="2160"/>
                <w:tab w:val="right" w:pos="9360"/>
              </w:tabs>
              <w:spacing w:after="0" w:line="240" w:lineRule="auto"/>
              <w:rPr>
                <w:rFonts w:ascii="Arial" w:hAnsi="Arial" w:cs="Arial"/>
                <w:b/>
                <w:color w:val="000000"/>
                <w:sz w:val="20"/>
                <w:szCs w:val="20"/>
              </w:rPr>
            </w:pPr>
            <w:r>
              <w:rPr>
                <w:rFonts w:ascii="Arial" w:hAnsi="Arial" w:cs="Arial"/>
                <w:color w:val="000000"/>
                <w:sz w:val="20"/>
                <w:szCs w:val="20"/>
              </w:rPr>
              <w:t xml:space="preserve">      </w:t>
            </w:r>
            <w:r w:rsidRPr="003C2DB0" w:rsidR="00E93E8A">
              <w:rPr>
                <w:rFonts w:ascii="Arial" w:hAnsi="Arial" w:cs="Arial"/>
                <w:color w:val="000000"/>
                <w:sz w:val="20"/>
                <w:szCs w:val="20"/>
              </w:rPr>
              <w:t>A strong answer will integrate comparisons and contrasts w</w:t>
            </w:r>
            <w:r>
              <w:rPr>
                <w:rFonts w:ascii="Arial" w:hAnsi="Arial" w:cs="Arial"/>
                <w:color w:val="000000"/>
                <w:sz w:val="20"/>
                <w:szCs w:val="20"/>
              </w:rPr>
              <w:t>ithin the discussion of purpose</w:t>
            </w:r>
          </w:p>
        </w:tc>
      </w:tr>
    </w:tbl>
    <w:p w:rsidRPr="005C4AC5" w:rsidR="000D0F25" w:rsidP="0ADAB171" w:rsidRDefault="000D0F25" w14:paraId="4C614A4C" w14:textId="07FFA9FD">
      <w:pPr>
        <w:pStyle w:val="NoSpacing"/>
        <w:rPr>
          <w:b w:val="1"/>
          <w:bCs w:val="1"/>
        </w:rPr>
      </w:pPr>
      <w:r w:rsidRPr="0ADAB171" w:rsidR="000D0F25">
        <w:rPr>
          <w:b w:val="1"/>
          <w:bCs w:val="1"/>
        </w:rPr>
        <w:t>The purpose of Source 1</w:t>
      </w:r>
      <w:r w:rsidRPr="0ADAB171" w:rsidR="005C4AC5">
        <w:rPr>
          <w:b w:val="1"/>
          <w:bCs w:val="1"/>
        </w:rPr>
        <w:t>:</w:t>
      </w:r>
      <w:r w:rsidRPr="0ADAB171" w:rsidR="3428A606">
        <w:rPr>
          <w:b w:val="1"/>
          <w:bCs w:val="1"/>
        </w:rPr>
        <w:t xml:space="preserve"> </w:t>
      </w:r>
      <w:r w:rsidRPr="0ADAB171" w:rsidR="45E4B1C6">
        <w:rPr>
          <w:b w:val="1"/>
          <w:bCs w:val="1"/>
        </w:rPr>
        <w:t>T</w:t>
      </w:r>
      <w:r w:rsidRPr="0ADAB171" w:rsidR="3428A606">
        <w:rPr>
          <w:b w:val="1"/>
          <w:bCs w:val="1"/>
        </w:rPr>
        <w:t xml:space="preserve">o unify </w:t>
      </w:r>
      <w:r w:rsidRPr="0ADAB171" w:rsidR="18B2F120">
        <w:rPr>
          <w:b w:val="1"/>
          <w:bCs w:val="1"/>
        </w:rPr>
        <w:t>R</w:t>
      </w:r>
      <w:r w:rsidRPr="0ADAB171" w:rsidR="3428A606">
        <w:rPr>
          <w:b w:val="1"/>
          <w:bCs w:val="1"/>
        </w:rPr>
        <w:t>ed army troops to keep fighting to maintain Bolshevik rule.</w:t>
      </w:r>
    </w:p>
    <w:p w:rsidRPr="005C4AC5" w:rsidR="005C4AC5" w:rsidP="0ADAB171" w:rsidRDefault="000D0F25" w14:paraId="526E8F4D" w14:textId="47080999">
      <w:pPr>
        <w:pStyle w:val="NoSpacing"/>
        <w:rPr>
          <w:b w:val="1"/>
          <w:bCs w:val="1"/>
        </w:rPr>
      </w:pPr>
      <w:r w:rsidRPr="0ADAB171" w:rsidR="000D0F25">
        <w:rPr>
          <w:b w:val="1"/>
          <w:bCs w:val="1"/>
        </w:rPr>
        <w:t>The purpose of Source 2</w:t>
      </w:r>
      <w:r w:rsidRPr="0ADAB171" w:rsidR="005C4AC5">
        <w:rPr>
          <w:b w:val="1"/>
          <w:bCs w:val="1"/>
        </w:rPr>
        <w:t>:</w:t>
      </w:r>
      <w:r w:rsidRPr="0ADAB171" w:rsidR="170EED34">
        <w:rPr>
          <w:b w:val="1"/>
          <w:bCs w:val="1"/>
        </w:rPr>
        <w:t xml:space="preserve"> </w:t>
      </w:r>
      <w:r w:rsidRPr="0ADAB171" w:rsidR="5938B134">
        <w:rPr>
          <w:b w:val="1"/>
          <w:bCs w:val="1"/>
        </w:rPr>
        <w:t>T</w:t>
      </w:r>
      <w:r w:rsidRPr="0ADAB171" w:rsidR="170EED34">
        <w:rPr>
          <w:b w:val="1"/>
          <w:bCs w:val="1"/>
        </w:rPr>
        <w:t xml:space="preserve">o unify anti </w:t>
      </w:r>
      <w:r w:rsidRPr="0ADAB171" w:rsidR="52764F7A">
        <w:rPr>
          <w:b w:val="1"/>
          <w:bCs w:val="1"/>
        </w:rPr>
        <w:t>Bolshevik</w:t>
      </w:r>
      <w:r w:rsidRPr="0ADAB171" w:rsidR="170EED34">
        <w:rPr>
          <w:b w:val="1"/>
          <w:bCs w:val="1"/>
        </w:rPr>
        <w:t xml:space="preserve"> forces during the </w:t>
      </w:r>
      <w:r w:rsidRPr="0ADAB171" w:rsidR="6528301F">
        <w:rPr>
          <w:b w:val="1"/>
          <w:bCs w:val="1"/>
        </w:rPr>
        <w:t>Civil</w:t>
      </w:r>
      <w:r w:rsidRPr="0ADAB171" w:rsidR="170EED34">
        <w:rPr>
          <w:b w:val="1"/>
          <w:bCs w:val="1"/>
        </w:rPr>
        <w:t xml:space="preserve"> war.</w:t>
      </w:r>
    </w:p>
    <w:p w:rsidRPr="005C4AC5" w:rsidR="00370A5E" w:rsidP="0ADAB171" w:rsidRDefault="000D0F25" w14:paraId="308158AC" w14:textId="604E12C2">
      <w:pPr>
        <w:pStyle w:val="NoSpacing"/>
        <w:rPr>
          <w:b w:val="1"/>
          <w:bCs w:val="1"/>
        </w:rPr>
      </w:pPr>
      <w:r w:rsidRPr="22ECAD77" w:rsidR="000D0F25">
        <w:rPr>
          <w:b w:val="1"/>
          <w:bCs w:val="1"/>
        </w:rPr>
        <w:t>Comparisons</w:t>
      </w:r>
      <w:r w:rsidRPr="22ECAD77" w:rsidR="005C4AC5">
        <w:rPr>
          <w:b w:val="1"/>
          <w:bCs w:val="1"/>
        </w:rPr>
        <w:t>:</w:t>
      </w:r>
      <w:r w:rsidRPr="22ECAD77" w:rsidR="56787C3A">
        <w:rPr>
          <w:b w:val="1"/>
          <w:bCs w:val="1"/>
        </w:rPr>
        <w:t xml:space="preserve"> both try to unify military forces and the public behind the </w:t>
      </w:r>
      <w:r w:rsidRPr="22ECAD77" w:rsidR="2AD306D7">
        <w:rPr>
          <w:b w:val="1"/>
          <w:bCs w:val="1"/>
        </w:rPr>
        <w:t>cause of controlling power in Russia.</w:t>
      </w:r>
    </w:p>
    <w:p w:rsidR="000D0F25" w:rsidP="0ADAB171" w:rsidRDefault="000D0F25" w14:paraId="6D337AE0" w14:textId="361140C4">
      <w:pPr>
        <w:pStyle w:val="NoSpacing"/>
        <w:rPr>
          <w:b w:val="1"/>
          <w:bCs w:val="1"/>
        </w:rPr>
      </w:pPr>
      <w:r w:rsidRPr="22ECAD77" w:rsidR="000D0F25">
        <w:rPr>
          <w:b w:val="1"/>
          <w:bCs w:val="1"/>
        </w:rPr>
        <w:t>Contrasts</w:t>
      </w:r>
      <w:r w:rsidRPr="22ECAD77" w:rsidR="005C4AC5">
        <w:rPr>
          <w:b w:val="1"/>
          <w:bCs w:val="1"/>
        </w:rPr>
        <w:t>:</w:t>
      </w:r>
      <w:r w:rsidRPr="22ECAD77" w:rsidR="5C576124">
        <w:rPr>
          <w:b w:val="1"/>
          <w:bCs w:val="1"/>
        </w:rPr>
        <w:t xml:space="preserve"> Reds</w:t>
      </w:r>
      <w:r w:rsidRPr="22ECAD77" w:rsidR="42D5D7A8">
        <w:rPr>
          <w:b w:val="1"/>
          <w:bCs w:val="1"/>
        </w:rPr>
        <w:t xml:space="preserve"> leadership under </w:t>
      </w:r>
      <w:r w:rsidRPr="22ECAD77" w:rsidR="601C3C64">
        <w:rPr>
          <w:b w:val="1"/>
          <w:bCs w:val="1"/>
        </w:rPr>
        <w:t>L</w:t>
      </w:r>
      <w:r w:rsidRPr="22ECAD77" w:rsidR="42D5D7A8">
        <w:rPr>
          <w:b w:val="1"/>
          <w:bCs w:val="1"/>
        </w:rPr>
        <w:t xml:space="preserve">enin focusing on the external influences </w:t>
      </w:r>
      <w:r w:rsidRPr="22ECAD77" w:rsidR="316655C9">
        <w:rPr>
          <w:b w:val="1"/>
          <w:bCs w:val="1"/>
        </w:rPr>
        <w:t xml:space="preserve">and capitalism </w:t>
      </w:r>
      <w:r w:rsidRPr="22ECAD77" w:rsidR="42D5D7A8">
        <w:rPr>
          <w:b w:val="1"/>
          <w:bCs w:val="1"/>
        </w:rPr>
        <w:t xml:space="preserve">trying to </w:t>
      </w:r>
      <w:r w:rsidRPr="22ECAD77" w:rsidR="10D8C5A3">
        <w:rPr>
          <w:b w:val="1"/>
          <w:bCs w:val="1"/>
        </w:rPr>
        <w:t>reinstall</w:t>
      </w:r>
      <w:r w:rsidRPr="22ECAD77" w:rsidR="42D5D7A8">
        <w:rPr>
          <w:b w:val="1"/>
          <w:bCs w:val="1"/>
        </w:rPr>
        <w:t xml:space="preserve"> Tsarist rule</w:t>
      </w:r>
      <w:r w:rsidRPr="22ECAD77" w:rsidR="711D0951">
        <w:rPr>
          <w:b w:val="1"/>
          <w:bCs w:val="1"/>
        </w:rPr>
        <w:t xml:space="preserve"> going against “popular Bolshevik opinion”</w:t>
      </w:r>
      <w:r w:rsidRPr="22ECAD77" w:rsidR="42D5D7A8">
        <w:rPr>
          <w:b w:val="1"/>
          <w:bCs w:val="1"/>
        </w:rPr>
        <w:t>.</w:t>
      </w:r>
      <w:r w:rsidRPr="22ECAD77" w:rsidR="0BC7DCBB">
        <w:rPr>
          <w:b w:val="1"/>
          <w:bCs w:val="1"/>
        </w:rPr>
        <w:t xml:space="preserve"> While source 2 focuses on </w:t>
      </w:r>
      <w:r w:rsidRPr="22ECAD77" w:rsidR="349EA3B3">
        <w:rPr>
          <w:b w:val="1"/>
          <w:bCs w:val="1"/>
        </w:rPr>
        <w:t>the Whites</w:t>
      </w:r>
      <w:r w:rsidRPr="22ECAD77" w:rsidR="6E4E7792">
        <w:rPr>
          <w:b w:val="1"/>
          <w:bCs w:val="1"/>
        </w:rPr>
        <w:t xml:space="preserve"> getting rid of the “godless </w:t>
      </w:r>
      <w:r w:rsidRPr="22ECAD77" w:rsidR="5AFBD4DB">
        <w:rPr>
          <w:b w:val="1"/>
          <w:bCs w:val="1"/>
        </w:rPr>
        <w:t>Bolsheviks</w:t>
      </w:r>
      <w:r w:rsidRPr="22ECAD77" w:rsidR="6E4E7792">
        <w:rPr>
          <w:b w:val="1"/>
          <w:bCs w:val="1"/>
        </w:rPr>
        <w:t xml:space="preserve"> from Russia and reinstalling God’s rule</w:t>
      </w:r>
      <w:r w:rsidRPr="22ECAD77" w:rsidR="538DC610">
        <w:rPr>
          <w:b w:val="1"/>
          <w:bCs w:val="1"/>
        </w:rPr>
        <w:t xml:space="preserve"> under the Tsar</w:t>
      </w:r>
    </w:p>
    <w:p w:rsidR="007A7D2F" w:rsidP="005C4AC5" w:rsidRDefault="007A7D2F" w14:paraId="055F5F6E" w14:textId="77777777">
      <w:pPr>
        <w:pStyle w:val="NoSpacing"/>
        <w:rPr>
          <w:b/>
        </w:rPr>
      </w:pPr>
    </w:p>
    <w:p w:rsidR="007A7D2F" w:rsidP="005C4AC5" w:rsidRDefault="007A7D2F" w14:paraId="36DCB356" w14:textId="77777777">
      <w:pPr>
        <w:pStyle w:val="NoSpacing"/>
        <w:rPr>
          <w:b/>
        </w:rPr>
      </w:pPr>
    </w:p>
    <w:p w:rsidR="007A7D2F" w:rsidP="005C4AC5" w:rsidRDefault="007A7D2F" w14:paraId="4BD8C2CF" w14:textId="77777777">
      <w:pPr>
        <w:pStyle w:val="NoSpacing"/>
        <w:rPr>
          <w:b/>
        </w:rPr>
      </w:pPr>
    </w:p>
    <w:p w:rsidR="007A7D2F" w:rsidP="005C4AC5" w:rsidRDefault="007A7D2F" w14:paraId="55B64D80" w14:textId="77777777">
      <w:pPr>
        <w:pStyle w:val="NoSpacing"/>
        <w:rPr>
          <w:b/>
        </w:rPr>
      </w:pPr>
    </w:p>
    <w:p w:rsidR="007A7D2F" w:rsidP="005C4AC5" w:rsidRDefault="007A7D2F" w14:paraId="4DC7FA38" w14:textId="77777777">
      <w:pPr>
        <w:pStyle w:val="NoSpacing"/>
        <w:rPr>
          <w:b/>
        </w:rPr>
      </w:pPr>
    </w:p>
    <w:p w:rsidR="007A7D2F" w:rsidP="005C4AC5" w:rsidRDefault="007A7D2F" w14:paraId="0BD72491" w14:textId="77777777">
      <w:pPr>
        <w:pStyle w:val="NoSpacing"/>
        <w:rPr>
          <w:b/>
        </w:rPr>
      </w:pPr>
    </w:p>
    <w:p w:rsidR="007A7D2F" w:rsidP="005C4AC5" w:rsidRDefault="007A7D2F" w14:paraId="57A28991" w14:textId="77777777">
      <w:pPr>
        <w:pStyle w:val="NoSpacing"/>
        <w:rPr>
          <w:b/>
        </w:rPr>
      </w:pPr>
    </w:p>
    <w:p w:rsidR="007A7D2F" w:rsidP="005C4AC5" w:rsidRDefault="007A7D2F" w14:paraId="1184770A" w14:textId="77777777">
      <w:pPr>
        <w:pStyle w:val="NoSpacing"/>
        <w:rPr>
          <w:b/>
        </w:rPr>
      </w:pPr>
    </w:p>
    <w:p w:rsidR="007A7D2F" w:rsidP="005C4AC5" w:rsidRDefault="007A7D2F" w14:paraId="21D77BAC" w14:textId="77777777">
      <w:pPr>
        <w:pStyle w:val="NoSpacing"/>
        <w:rPr>
          <w:b/>
        </w:rPr>
      </w:pPr>
    </w:p>
    <w:p w:rsidR="007A7D2F" w:rsidP="005C4AC5" w:rsidRDefault="007A7D2F" w14:paraId="62B0426F" w14:textId="77777777">
      <w:pPr>
        <w:pStyle w:val="NoSpacing"/>
        <w:rPr>
          <w:b/>
        </w:rPr>
      </w:pPr>
    </w:p>
    <w:p w:rsidR="007A7D2F" w:rsidP="005C4AC5" w:rsidRDefault="007A7D2F" w14:paraId="1EF18B12" w14:textId="77777777">
      <w:pPr>
        <w:pStyle w:val="NoSpacing"/>
        <w:rPr>
          <w:b/>
        </w:rPr>
      </w:pPr>
    </w:p>
    <w:p w:rsidR="007A7D2F" w:rsidP="005C4AC5" w:rsidRDefault="007A7D2F" w14:paraId="3370F6D9" w14:textId="77777777">
      <w:pPr>
        <w:pStyle w:val="NoSpacing"/>
        <w:rPr>
          <w:b/>
        </w:rPr>
      </w:pPr>
    </w:p>
    <w:p w:rsidR="007A7D2F" w:rsidP="0ADAB171" w:rsidRDefault="007A7D2F" w14:paraId="0FBABD59" w14:textId="77777777" w14:noSpellErr="1">
      <w:pPr>
        <w:pStyle w:val="NoSpacing"/>
        <w:rPr>
          <w:b w:val="1"/>
          <w:bCs w:val="1"/>
        </w:rPr>
      </w:pPr>
    </w:p>
    <w:p w:rsidR="0ADAB171" w:rsidP="0ADAB171" w:rsidRDefault="0ADAB171" w14:paraId="14A0E45E" w14:textId="7ECFA4CE">
      <w:pPr>
        <w:pStyle w:val="NoSpacing"/>
        <w:rPr>
          <w:b w:val="1"/>
          <w:bCs w:val="1"/>
        </w:rPr>
      </w:pPr>
    </w:p>
    <w:p w:rsidR="0ADAB171" w:rsidP="0ADAB171" w:rsidRDefault="0ADAB171" w14:paraId="7208789D" w14:textId="7A589C46">
      <w:pPr>
        <w:pStyle w:val="NoSpacing"/>
        <w:rPr>
          <w:b w:val="1"/>
          <w:bCs w:val="1"/>
        </w:rPr>
      </w:pPr>
    </w:p>
    <w:p w:rsidRPr="005C4AC5" w:rsidR="007A7D2F" w:rsidP="005C4AC5" w:rsidRDefault="007A7D2F" w14:paraId="09FEC2FF" w14:textId="77777777">
      <w:pPr>
        <w:pStyle w:val="NoSpacing"/>
        <w:rPr>
          <w:b/>
        </w:rPr>
      </w:pPr>
    </w:p>
    <w:p w:rsidRPr="003C2DB0" w:rsidR="008D33A0" w:rsidP="0069560F" w:rsidRDefault="008D33A0" w14:paraId="6AFDCCA6" w14:textId="04768D60">
      <w:pPr>
        <w:tabs>
          <w:tab w:val="left" w:pos="720"/>
          <w:tab w:val="left" w:pos="1440"/>
          <w:tab w:val="left" w:pos="2160"/>
          <w:tab w:val="right" w:pos="9072"/>
        </w:tabs>
        <w:rPr>
          <w:rFonts w:ascii="Arial" w:hAnsi="Arial" w:cs="Arial"/>
          <w:sz w:val="20"/>
          <w:szCs w:val="20"/>
        </w:rPr>
      </w:pPr>
      <w:r w:rsidRPr="003C2DB0">
        <w:rPr>
          <w:rFonts w:ascii="Arial" w:hAnsi="Arial" w:cs="Arial"/>
          <w:sz w:val="20"/>
          <w:szCs w:val="20"/>
        </w:rPr>
        <w:t>(c)</w:t>
      </w:r>
      <w:r w:rsidRPr="003C2DB0">
        <w:rPr>
          <w:rFonts w:ascii="Arial" w:hAnsi="Arial" w:cs="Arial"/>
          <w:sz w:val="20"/>
          <w:szCs w:val="20"/>
        </w:rPr>
        <w:tab/>
      </w:r>
      <w:r w:rsidR="0037476B">
        <w:rPr>
          <w:rFonts w:ascii="Arial" w:hAnsi="Arial" w:cs="Arial"/>
          <w:sz w:val="20"/>
          <w:szCs w:val="20"/>
        </w:rPr>
        <w:t>Identify and e</w:t>
      </w:r>
      <w:r w:rsidRPr="003C2DB0">
        <w:rPr>
          <w:rFonts w:ascii="Arial" w:hAnsi="Arial" w:cs="Arial"/>
          <w:sz w:val="20"/>
          <w:szCs w:val="20"/>
        </w:rPr>
        <w:t>xplain the message</w:t>
      </w:r>
      <w:r w:rsidR="0037476B">
        <w:rPr>
          <w:rFonts w:ascii="Arial" w:hAnsi="Arial" w:cs="Arial"/>
          <w:sz w:val="20"/>
          <w:szCs w:val="20"/>
        </w:rPr>
        <w:t>/s</w:t>
      </w:r>
      <w:r w:rsidRPr="003C2DB0">
        <w:rPr>
          <w:rFonts w:ascii="Arial" w:hAnsi="Arial" w:cs="Arial"/>
          <w:sz w:val="20"/>
          <w:szCs w:val="20"/>
        </w:rPr>
        <w:t xml:space="preserve"> of </w:t>
      </w:r>
      <w:r w:rsidRPr="003C2DB0">
        <w:rPr>
          <w:rFonts w:ascii="Arial" w:hAnsi="Arial" w:cs="Arial"/>
          <w:b/>
          <w:sz w:val="20"/>
          <w:szCs w:val="20"/>
        </w:rPr>
        <w:t>Source 3</w:t>
      </w:r>
      <w:r w:rsidRPr="003C2DB0">
        <w:rPr>
          <w:rFonts w:ascii="Arial" w:hAnsi="Arial" w:cs="Arial"/>
          <w:sz w:val="20"/>
          <w:szCs w:val="20"/>
        </w:rPr>
        <w:t xml:space="preserve">.         </w:t>
      </w:r>
      <w:r w:rsidRPr="003C2DB0">
        <w:rPr>
          <w:rFonts w:ascii="Arial" w:hAnsi="Arial" w:cs="Arial"/>
          <w:sz w:val="20"/>
          <w:szCs w:val="20"/>
        </w:rPr>
        <w:tab/>
      </w:r>
      <w:r w:rsidRPr="003C2DB0">
        <w:rPr>
          <w:rFonts w:ascii="Arial" w:hAnsi="Arial" w:cs="Arial"/>
          <w:sz w:val="20"/>
          <w:szCs w:val="20"/>
        </w:rPr>
        <w:t>(3 marks)</w:t>
      </w:r>
    </w:p>
    <w:tbl>
      <w:tblPr>
        <w:tblW w:w="9640"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A0" w:firstRow="1" w:lastRow="0" w:firstColumn="1" w:lastColumn="0" w:noHBand="0" w:noVBand="0"/>
      </w:tblPr>
      <w:tblGrid>
        <w:gridCol w:w="7494"/>
        <w:gridCol w:w="870"/>
        <w:gridCol w:w="1276"/>
      </w:tblGrid>
      <w:tr w:rsidRPr="003C2DB0" w:rsidR="00360D28" w:rsidTr="00360D28" w14:paraId="41FCF1B5" w14:textId="77777777">
        <w:tc>
          <w:tcPr>
            <w:tcW w:w="7494"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tcPr>
          <w:p w:rsidRPr="003C2DB0" w:rsidR="00360D28" w:rsidP="007D66C1" w:rsidRDefault="00360D28" w14:paraId="25A0DE17"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lastRenderedPageBreak/>
              <w:t>Description</w:t>
            </w:r>
          </w:p>
        </w:tc>
        <w:tc>
          <w:tcPr>
            <w:tcW w:w="870"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vAlign w:val="center"/>
          </w:tcPr>
          <w:p w:rsidRPr="003C2DB0" w:rsidR="00360D28" w:rsidP="007D66C1" w:rsidRDefault="00360D28" w14:paraId="2774CD7B"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t>Marks</w:t>
            </w:r>
          </w:p>
        </w:tc>
        <w:tc>
          <w:tcPr>
            <w:tcW w:w="1276"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tcPr>
          <w:p w:rsidRPr="003C2DB0" w:rsidR="00360D28" w:rsidP="007D66C1" w:rsidRDefault="00360D28" w14:paraId="46FBB935"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Pr>
                <w:rFonts w:ascii="Arial" w:hAnsi="Arial" w:cs="Arial"/>
                <w:b/>
                <w:color w:val="000000"/>
                <w:sz w:val="20"/>
                <w:szCs w:val="20"/>
              </w:rPr>
              <w:t>Your marks</w:t>
            </w:r>
          </w:p>
        </w:tc>
      </w:tr>
      <w:tr w:rsidRPr="003C2DB0" w:rsidR="00360D28" w:rsidTr="00360D28" w14:paraId="21498372" w14:textId="77777777">
        <w:tc>
          <w:tcPr>
            <w:tcW w:w="7494" w:type="dxa"/>
            <w:tcBorders>
              <w:top w:val="single" w:color="000000" w:sz="4" w:space="0"/>
              <w:left w:val="single" w:color="000000" w:sz="4" w:space="0"/>
              <w:bottom w:val="dotted" w:color="auto" w:sz="4" w:space="0"/>
              <w:right w:val="single" w:color="000000" w:sz="4" w:space="0"/>
            </w:tcBorders>
          </w:tcPr>
          <w:p w:rsidRPr="003C2DB0" w:rsidR="00360D28" w:rsidP="007D66C1" w:rsidRDefault="00360D28" w14:paraId="1FD18339"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Explains the message of the source</w:t>
            </w:r>
          </w:p>
        </w:tc>
        <w:tc>
          <w:tcPr>
            <w:tcW w:w="870" w:type="dxa"/>
            <w:tcBorders>
              <w:top w:val="single" w:color="000000" w:sz="4" w:space="0"/>
              <w:left w:val="single" w:color="000000" w:sz="4" w:space="0"/>
              <w:bottom w:val="dotted" w:color="auto" w:sz="4" w:space="0"/>
              <w:right w:val="single" w:color="000000" w:sz="4" w:space="0"/>
            </w:tcBorders>
            <w:vAlign w:val="center"/>
          </w:tcPr>
          <w:p w:rsidRPr="003C2DB0" w:rsidR="00360D28" w:rsidP="007D66C1" w:rsidRDefault="00360D28" w14:paraId="43A3ECB6"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sidRPr="003C2DB0">
              <w:rPr>
                <w:rFonts w:ascii="Arial" w:hAnsi="Arial" w:cs="Arial"/>
                <w:color w:val="000000"/>
                <w:sz w:val="20"/>
                <w:szCs w:val="20"/>
              </w:rPr>
              <w:t>3</w:t>
            </w:r>
          </w:p>
        </w:tc>
        <w:tc>
          <w:tcPr>
            <w:tcW w:w="1276" w:type="dxa"/>
            <w:tcBorders>
              <w:top w:val="single" w:color="000000" w:sz="4" w:space="0"/>
              <w:left w:val="single" w:color="000000" w:sz="4" w:space="0"/>
              <w:bottom w:val="dotted" w:color="auto" w:sz="4" w:space="0"/>
              <w:right w:val="single" w:color="000000" w:sz="4" w:space="0"/>
            </w:tcBorders>
          </w:tcPr>
          <w:p w:rsidRPr="003C2DB0" w:rsidR="00360D28" w:rsidP="007D66C1" w:rsidRDefault="00360D28" w14:paraId="02BCD524"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4F58B6C5" w14:textId="77777777">
        <w:tc>
          <w:tcPr>
            <w:tcW w:w="7494" w:type="dxa"/>
            <w:tcBorders>
              <w:top w:val="dotted" w:color="auto" w:sz="4" w:space="0"/>
              <w:left w:val="single" w:color="000000" w:sz="4" w:space="0"/>
              <w:bottom w:val="dotted" w:color="auto" w:sz="4" w:space="0"/>
              <w:right w:val="single" w:color="000000" w:sz="4" w:space="0"/>
            </w:tcBorders>
          </w:tcPr>
          <w:p w:rsidRPr="003C2DB0" w:rsidR="00360D28" w:rsidP="007D66C1" w:rsidRDefault="00360D28" w14:paraId="1C447D31"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 xml:space="preserve">Outlines the message of the source </w:t>
            </w:r>
          </w:p>
        </w:tc>
        <w:tc>
          <w:tcPr>
            <w:tcW w:w="870" w:type="dxa"/>
            <w:tcBorders>
              <w:top w:val="dotted" w:color="auto" w:sz="4" w:space="0"/>
              <w:left w:val="single" w:color="000000" w:sz="4" w:space="0"/>
              <w:bottom w:val="dotted" w:color="auto" w:sz="4" w:space="0"/>
              <w:right w:val="single" w:color="000000" w:sz="4" w:space="0"/>
            </w:tcBorders>
            <w:vAlign w:val="center"/>
          </w:tcPr>
          <w:p w:rsidRPr="003C2DB0" w:rsidR="00360D28" w:rsidP="007D66C1" w:rsidRDefault="00360D28" w14:paraId="0A8383F1"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sidRPr="003C2DB0">
              <w:rPr>
                <w:rFonts w:ascii="Arial" w:hAnsi="Arial" w:cs="Arial"/>
                <w:color w:val="000000"/>
                <w:sz w:val="20"/>
                <w:szCs w:val="20"/>
              </w:rPr>
              <w:t>2</w:t>
            </w:r>
          </w:p>
        </w:tc>
        <w:tc>
          <w:tcPr>
            <w:tcW w:w="1276" w:type="dxa"/>
            <w:tcBorders>
              <w:top w:val="dotted" w:color="auto" w:sz="4" w:space="0"/>
              <w:left w:val="single" w:color="000000" w:sz="4" w:space="0"/>
              <w:bottom w:val="dotted" w:color="auto" w:sz="4" w:space="0"/>
              <w:right w:val="single" w:color="000000" w:sz="4" w:space="0"/>
            </w:tcBorders>
          </w:tcPr>
          <w:p w:rsidRPr="003C2DB0" w:rsidR="00360D28" w:rsidP="007D66C1" w:rsidRDefault="00360D28" w14:paraId="72695E6F"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008F93DF" w14:textId="77777777">
        <w:tc>
          <w:tcPr>
            <w:tcW w:w="7494" w:type="dxa"/>
            <w:tcBorders>
              <w:top w:val="dotted" w:color="auto" w:sz="4" w:space="0"/>
              <w:left w:val="single" w:color="000000" w:sz="4" w:space="0"/>
              <w:bottom w:val="single" w:color="000000" w:sz="4" w:space="0"/>
              <w:right w:val="single" w:color="000000" w:sz="4" w:space="0"/>
            </w:tcBorders>
          </w:tcPr>
          <w:p w:rsidRPr="003C2DB0" w:rsidR="00360D28" w:rsidP="007D66C1" w:rsidRDefault="00360D28" w14:paraId="19687384"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Identifies an aspect of the message of the source</w:t>
            </w:r>
          </w:p>
        </w:tc>
        <w:tc>
          <w:tcPr>
            <w:tcW w:w="870" w:type="dxa"/>
            <w:tcBorders>
              <w:top w:val="dotted" w:color="auto" w:sz="4" w:space="0"/>
              <w:left w:val="single" w:color="000000" w:sz="4" w:space="0"/>
              <w:bottom w:val="single" w:color="000000" w:sz="4" w:space="0"/>
              <w:right w:val="single" w:color="000000" w:sz="4" w:space="0"/>
            </w:tcBorders>
            <w:vAlign w:val="center"/>
          </w:tcPr>
          <w:p w:rsidRPr="003C2DB0" w:rsidR="00360D28" w:rsidP="007D66C1" w:rsidRDefault="00360D28" w14:paraId="57246186"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sidRPr="003C2DB0">
              <w:rPr>
                <w:rFonts w:ascii="Arial" w:hAnsi="Arial" w:cs="Arial"/>
                <w:color w:val="000000"/>
                <w:sz w:val="20"/>
                <w:szCs w:val="20"/>
              </w:rPr>
              <w:t>1</w:t>
            </w:r>
          </w:p>
        </w:tc>
        <w:tc>
          <w:tcPr>
            <w:tcW w:w="1276" w:type="dxa"/>
            <w:tcBorders>
              <w:top w:val="dotted" w:color="auto" w:sz="4" w:space="0"/>
              <w:left w:val="single" w:color="000000" w:sz="4" w:space="0"/>
              <w:bottom w:val="single" w:color="000000" w:sz="4" w:space="0"/>
              <w:right w:val="single" w:color="000000" w:sz="4" w:space="0"/>
            </w:tcBorders>
          </w:tcPr>
          <w:p w:rsidRPr="003C2DB0" w:rsidR="00360D28" w:rsidP="007D66C1" w:rsidRDefault="00360D28" w14:paraId="29BE31F7"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57D9A159" w14:textId="77777777">
        <w:tc>
          <w:tcPr>
            <w:tcW w:w="7494"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1F287BE6" w14:textId="77777777">
            <w:pPr>
              <w:tabs>
                <w:tab w:val="left" w:pos="360"/>
                <w:tab w:val="left" w:pos="720"/>
                <w:tab w:val="left" w:pos="1440"/>
                <w:tab w:val="left" w:pos="2160"/>
                <w:tab w:val="right" w:pos="9360"/>
              </w:tabs>
              <w:spacing w:after="0" w:line="240" w:lineRule="auto"/>
              <w:jc w:val="right"/>
              <w:rPr>
                <w:rFonts w:ascii="Arial" w:hAnsi="Arial" w:cs="Arial"/>
                <w:color w:val="000000"/>
                <w:sz w:val="20"/>
                <w:szCs w:val="20"/>
              </w:rPr>
            </w:pPr>
            <w:r w:rsidRPr="003C2DB0">
              <w:rPr>
                <w:rFonts w:ascii="Arial" w:hAnsi="Arial" w:cs="Arial"/>
                <w:b/>
                <w:color w:val="000000"/>
                <w:sz w:val="20"/>
                <w:szCs w:val="20"/>
              </w:rPr>
              <w:t>Total</w:t>
            </w:r>
          </w:p>
        </w:tc>
        <w:tc>
          <w:tcPr>
            <w:tcW w:w="870"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6F25EEA2" w14:textId="77777777">
            <w:pPr>
              <w:tabs>
                <w:tab w:val="left" w:pos="360"/>
                <w:tab w:val="left" w:pos="720"/>
                <w:tab w:val="left" w:pos="1440"/>
                <w:tab w:val="left" w:pos="2160"/>
                <w:tab w:val="right" w:pos="9360"/>
              </w:tabs>
              <w:spacing w:after="0" w:line="240" w:lineRule="auto"/>
              <w:jc w:val="center"/>
              <w:rPr>
                <w:rFonts w:ascii="Arial" w:hAnsi="Arial" w:cs="Arial"/>
                <w:b/>
                <w:color w:val="000000"/>
                <w:sz w:val="20"/>
                <w:szCs w:val="20"/>
              </w:rPr>
            </w:pPr>
            <w:r w:rsidRPr="003C2DB0">
              <w:rPr>
                <w:rFonts w:ascii="Arial" w:hAnsi="Arial" w:cs="Arial"/>
                <w:b/>
                <w:color w:val="000000"/>
                <w:sz w:val="20"/>
                <w:szCs w:val="20"/>
              </w:rPr>
              <w:t>3</w:t>
            </w:r>
          </w:p>
        </w:tc>
        <w:tc>
          <w:tcPr>
            <w:tcW w:w="1276"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1D40BE84" w14:textId="77777777">
            <w:pPr>
              <w:tabs>
                <w:tab w:val="left" w:pos="360"/>
                <w:tab w:val="left" w:pos="720"/>
                <w:tab w:val="left" w:pos="1440"/>
                <w:tab w:val="left" w:pos="2160"/>
                <w:tab w:val="right" w:pos="9360"/>
              </w:tabs>
              <w:spacing w:after="0" w:line="240" w:lineRule="auto"/>
              <w:jc w:val="center"/>
              <w:rPr>
                <w:rFonts w:ascii="Arial" w:hAnsi="Arial" w:cs="Arial"/>
                <w:b/>
                <w:color w:val="000000"/>
                <w:sz w:val="20"/>
                <w:szCs w:val="20"/>
              </w:rPr>
            </w:pPr>
          </w:p>
        </w:tc>
      </w:tr>
      <w:tr w:rsidRPr="003C2DB0" w:rsidR="00E93E8A" w:rsidTr="00177052" w14:paraId="2FE7CDCA" w14:textId="77777777">
        <w:tc>
          <w:tcPr>
            <w:tcW w:w="9640" w:type="dxa"/>
            <w:gridSpan w:val="3"/>
            <w:tcBorders>
              <w:top w:val="single" w:color="000000" w:sz="4" w:space="0"/>
              <w:left w:val="single" w:color="000000" w:sz="4" w:space="0"/>
              <w:bottom w:val="single" w:color="000000" w:sz="4" w:space="0"/>
              <w:right w:val="single" w:color="000000" w:sz="4" w:space="0"/>
            </w:tcBorders>
            <w:vAlign w:val="center"/>
          </w:tcPr>
          <w:p w:rsidRPr="003C2DB0" w:rsidR="00E93E8A" w:rsidP="007D66C1" w:rsidRDefault="00E93E8A" w14:paraId="530FB38A" w14:textId="77777777">
            <w:pPr>
              <w:tabs>
                <w:tab w:val="left" w:pos="360"/>
                <w:tab w:val="left" w:pos="720"/>
                <w:tab w:val="left" w:pos="1440"/>
                <w:tab w:val="left" w:pos="2160"/>
                <w:tab w:val="right" w:pos="9360"/>
              </w:tabs>
              <w:spacing w:after="0" w:line="240" w:lineRule="auto"/>
              <w:rPr>
                <w:rFonts w:ascii="Arial" w:hAnsi="Arial" w:cs="Arial"/>
                <w:b/>
                <w:color w:val="000000"/>
                <w:sz w:val="20"/>
                <w:szCs w:val="20"/>
              </w:rPr>
            </w:pPr>
            <w:r w:rsidRPr="003C2DB0">
              <w:rPr>
                <w:rFonts w:ascii="Arial" w:hAnsi="Arial" w:cs="Arial"/>
                <w:b/>
                <w:color w:val="000000"/>
                <w:sz w:val="20"/>
                <w:szCs w:val="20"/>
              </w:rPr>
              <w:t xml:space="preserve">Note: </w:t>
            </w:r>
            <w:r w:rsidRPr="003C2DB0">
              <w:rPr>
                <w:rFonts w:ascii="Arial" w:hAnsi="Arial" w:cs="Arial"/>
                <w:color w:val="000000"/>
                <w:sz w:val="20"/>
                <w:szCs w:val="20"/>
              </w:rPr>
              <w:t xml:space="preserve">Look for both the message of the source. </w:t>
            </w:r>
          </w:p>
          <w:p w:rsidRPr="003C2DB0" w:rsidR="00E93E8A" w:rsidP="007D66C1" w:rsidRDefault="00E93E8A" w14:paraId="1C6797AA" w14:textId="77777777">
            <w:pPr>
              <w:tabs>
                <w:tab w:val="left" w:pos="360"/>
                <w:tab w:val="left" w:pos="720"/>
                <w:tab w:val="left" w:pos="1440"/>
                <w:tab w:val="left" w:pos="2160"/>
                <w:tab w:val="right" w:pos="9360"/>
              </w:tabs>
              <w:spacing w:after="0" w:line="240" w:lineRule="auto"/>
              <w:rPr>
                <w:rFonts w:ascii="Arial" w:hAnsi="Arial" w:cs="Arial"/>
                <w:color w:val="000000"/>
                <w:sz w:val="20"/>
                <w:szCs w:val="20"/>
              </w:rPr>
            </w:pPr>
            <w:r w:rsidRPr="003C2DB0">
              <w:rPr>
                <w:rFonts w:ascii="Arial" w:hAnsi="Arial" w:cs="Arial"/>
                <w:color w:val="000000"/>
                <w:sz w:val="20"/>
                <w:szCs w:val="20"/>
              </w:rPr>
              <w:t>Answers should:</w:t>
            </w:r>
          </w:p>
          <w:p w:rsidRPr="003C2DB0" w:rsidR="00E93E8A" w:rsidP="007D66C1" w:rsidRDefault="00E93E8A" w14:paraId="4D322920" w14:textId="77777777">
            <w:pPr>
              <w:pStyle w:val="ListParagraph"/>
              <w:numPr>
                <w:ilvl w:val="0"/>
                <w:numId w:val="4"/>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consider all the elements of the source (title/author/date/location)</w:t>
            </w:r>
          </w:p>
          <w:p w:rsidRPr="003C2DB0" w:rsidR="00E93E8A" w:rsidP="007D66C1" w:rsidRDefault="00E93E8A" w14:paraId="18609EB3" w14:textId="77777777">
            <w:pPr>
              <w:pStyle w:val="ListParagraph"/>
              <w:numPr>
                <w:ilvl w:val="0"/>
                <w:numId w:val="4"/>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identify the issue/event/subject</w:t>
            </w:r>
          </w:p>
          <w:p w:rsidRPr="00177052" w:rsidR="00E93E8A" w:rsidP="007D66C1" w:rsidRDefault="00E93E8A" w14:paraId="4DB4E5FC" w14:textId="77777777">
            <w:pPr>
              <w:pStyle w:val="ListParagraph"/>
              <w:numPr>
                <w:ilvl w:val="0"/>
                <w:numId w:val="4"/>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identify the representation or opinion being expressed</w:t>
            </w:r>
            <w:r w:rsidR="00177052">
              <w:rPr>
                <w:rFonts w:ascii="Arial" w:hAnsi="Arial" w:cs="Arial"/>
                <w:color w:val="000000"/>
                <w:sz w:val="20"/>
                <w:szCs w:val="20"/>
              </w:rPr>
              <w:t xml:space="preserve"> </w:t>
            </w:r>
            <w:r w:rsidRPr="00177052">
              <w:rPr>
                <w:rFonts w:ascii="Arial" w:hAnsi="Arial" w:cs="Arial"/>
                <w:color w:val="000000"/>
                <w:sz w:val="20"/>
                <w:szCs w:val="20"/>
              </w:rPr>
              <w:t>provide evidence from the</w:t>
            </w:r>
            <w:r w:rsidR="00F248CF">
              <w:rPr>
                <w:rFonts w:ascii="Arial" w:hAnsi="Arial" w:cs="Arial"/>
                <w:color w:val="000000"/>
                <w:sz w:val="20"/>
                <w:szCs w:val="20"/>
              </w:rPr>
              <w:t xml:space="preserve"> source to support the response</w:t>
            </w:r>
          </w:p>
        </w:tc>
      </w:tr>
    </w:tbl>
    <w:p w:rsidRPr="007A7D2F" w:rsidR="0043722B" w:rsidP="0ADAB171" w:rsidRDefault="007A7D2F" w14:paraId="2842F3BD" w14:textId="7EE0769F">
      <w:pPr>
        <w:pStyle w:val="NoSpacing"/>
        <w:rPr>
          <w:b w:val="1"/>
          <w:bCs w:val="1"/>
        </w:rPr>
      </w:pPr>
      <w:r w:rsidRPr="22ECAD77" w:rsidR="007A7D2F">
        <w:rPr>
          <w:b w:val="1"/>
          <w:bCs w:val="1"/>
        </w:rPr>
        <w:t>Identify:</w:t>
      </w:r>
      <w:r w:rsidRPr="22ECAD77" w:rsidR="5A363523">
        <w:rPr>
          <w:b w:val="1"/>
          <w:bCs w:val="1"/>
        </w:rPr>
        <w:t xml:space="preserve"> The Bolsheviks </w:t>
      </w:r>
      <w:r w:rsidRPr="22ECAD77" w:rsidR="18F2AB62">
        <w:rPr>
          <w:b w:val="1"/>
          <w:bCs w:val="1"/>
        </w:rPr>
        <w:t>gamble was successful in</w:t>
      </w:r>
      <w:r w:rsidRPr="22ECAD77" w:rsidR="5A363523">
        <w:rPr>
          <w:b w:val="1"/>
          <w:bCs w:val="1"/>
        </w:rPr>
        <w:t xml:space="preserve"> </w:t>
      </w:r>
      <w:r w:rsidRPr="22ECAD77" w:rsidR="6A0D4E63">
        <w:rPr>
          <w:b w:val="1"/>
          <w:bCs w:val="1"/>
        </w:rPr>
        <w:t>secur</w:t>
      </w:r>
      <w:r w:rsidRPr="22ECAD77" w:rsidR="61448071">
        <w:rPr>
          <w:b w:val="1"/>
          <w:bCs w:val="1"/>
        </w:rPr>
        <w:t xml:space="preserve">ing </w:t>
      </w:r>
      <w:r w:rsidRPr="22ECAD77" w:rsidR="6A0D4E63">
        <w:rPr>
          <w:b w:val="1"/>
          <w:bCs w:val="1"/>
        </w:rPr>
        <w:t>power from the Provisional Government</w:t>
      </w:r>
      <w:r w:rsidRPr="22ECAD77" w:rsidR="145A4ED6">
        <w:rPr>
          <w:b w:val="1"/>
          <w:bCs w:val="1"/>
        </w:rPr>
        <w:t xml:space="preserve"> but would ultimately fail as</w:t>
      </w:r>
      <w:r w:rsidRPr="22ECAD77" w:rsidR="43B985BE">
        <w:rPr>
          <w:b w:val="1"/>
          <w:bCs w:val="1"/>
        </w:rPr>
        <w:t xml:space="preserve"> securing the</w:t>
      </w:r>
      <w:r w:rsidRPr="22ECAD77" w:rsidR="43B985BE">
        <w:rPr>
          <w:b w:val="1"/>
          <w:bCs w:val="1"/>
        </w:rPr>
        <w:t xml:space="preserve"> hearts and minds </w:t>
      </w:r>
      <w:r w:rsidRPr="22ECAD77" w:rsidR="370F3DEE">
        <w:rPr>
          <w:b w:val="1"/>
          <w:bCs w:val="1"/>
        </w:rPr>
        <w:t>of the whole country was</w:t>
      </w:r>
      <w:r w:rsidRPr="22ECAD77" w:rsidR="43B985BE">
        <w:rPr>
          <w:b w:val="1"/>
          <w:bCs w:val="1"/>
        </w:rPr>
        <w:t xml:space="preserve"> still a working progress</w:t>
      </w:r>
      <w:r w:rsidRPr="22ECAD77" w:rsidR="175724C8">
        <w:rPr>
          <w:b w:val="1"/>
          <w:bCs w:val="1"/>
        </w:rPr>
        <w:t xml:space="preserve"> as the country </w:t>
      </w:r>
      <w:r w:rsidRPr="22ECAD77" w:rsidR="64F9433B">
        <w:rPr>
          <w:b w:val="1"/>
          <w:bCs w:val="1"/>
        </w:rPr>
        <w:t>was</w:t>
      </w:r>
      <w:r w:rsidRPr="22ECAD77" w:rsidR="175724C8">
        <w:rPr>
          <w:b w:val="1"/>
          <w:bCs w:val="1"/>
        </w:rPr>
        <w:t xml:space="preserve"> split fighting a civil war</w:t>
      </w:r>
      <w:r w:rsidRPr="22ECAD77" w:rsidR="3CA64B18">
        <w:rPr>
          <w:b w:val="1"/>
          <w:bCs w:val="1"/>
        </w:rPr>
        <w:t xml:space="preserve"> </w:t>
      </w:r>
    </w:p>
    <w:p w:rsidR="007A7D2F" w:rsidP="22ECAD77" w:rsidRDefault="007A7D2F" w14:paraId="17CF5EC8" w14:textId="37A26048">
      <w:pPr>
        <w:pStyle w:val="NoSpacing"/>
        <w:rPr>
          <w:rFonts w:ascii="Calibri" w:hAnsi="Calibri" w:eastAsia="Calibri" w:cs="Calibri"/>
          <w:b w:val="1"/>
          <w:bCs w:val="1"/>
          <w:noProof w:val="0"/>
          <w:sz w:val="22"/>
          <w:szCs w:val="22"/>
          <w:lang w:val="en-AU"/>
        </w:rPr>
      </w:pPr>
      <w:r w:rsidRPr="22ECAD77" w:rsidR="007A7D2F">
        <w:rPr>
          <w:b w:val="1"/>
          <w:bCs w:val="1"/>
        </w:rPr>
        <w:t>Explain:</w:t>
      </w:r>
      <w:r w:rsidRPr="22ECAD77" w:rsidR="54CE0F01">
        <w:rPr>
          <w:b w:val="1"/>
          <w:bCs w:val="1"/>
        </w:rPr>
        <w:t xml:space="preserve"> </w:t>
      </w:r>
      <w:r w:rsidRPr="22ECAD77" w:rsidR="54CE0F01">
        <w:rPr>
          <w:rFonts w:ascii="Calibri" w:hAnsi="Calibri" w:eastAsia="Calibri" w:cs="Calibri"/>
          <w:b w:val="1"/>
          <w:bCs w:val="1"/>
          <w:noProof w:val="0"/>
          <w:sz w:val="22"/>
          <w:szCs w:val="22"/>
          <w:lang w:val="en-AU"/>
        </w:rPr>
        <w:t>The conflict broke out after the armistice between the Bolsheviks and the Central Powers in late 1917 which was followed by the Brest Litovsk Treaty</w:t>
      </w:r>
      <w:r w:rsidRPr="22ECAD77" w:rsidR="6EBD7F10">
        <w:rPr>
          <w:rFonts w:ascii="Calibri" w:hAnsi="Calibri" w:eastAsia="Calibri" w:cs="Calibri"/>
          <w:b w:val="1"/>
          <w:bCs w:val="1"/>
          <w:noProof w:val="0"/>
          <w:sz w:val="22"/>
          <w:szCs w:val="22"/>
          <w:lang w:val="en-AU"/>
        </w:rPr>
        <w:t xml:space="preserve">. By pulling Russia out of the war Trotsky was taking a gamble that would ultimately unify the population. The Illustrator </w:t>
      </w:r>
      <w:r w:rsidRPr="22ECAD77" w:rsidR="62F3B3A1">
        <w:rPr>
          <w:rFonts w:ascii="Calibri" w:hAnsi="Calibri" w:eastAsia="Calibri" w:cs="Calibri"/>
          <w:b w:val="1"/>
          <w:bCs w:val="1"/>
          <w:noProof w:val="0"/>
          <w:sz w:val="22"/>
          <w:szCs w:val="22"/>
          <w:lang w:val="en-AU"/>
        </w:rPr>
        <w:t>suggests the all chips all in was a gamble that would ultimately fail.</w:t>
      </w:r>
    </w:p>
    <w:p w:rsidRPr="007A7D2F" w:rsidR="007A7D2F" w:rsidP="007A7D2F" w:rsidRDefault="007A7D2F" w14:paraId="4A07CFD3" w14:textId="77777777">
      <w:pPr>
        <w:pStyle w:val="NoSpacing"/>
        <w:rPr>
          <w:b/>
        </w:rPr>
      </w:pPr>
    </w:p>
    <w:p w:rsidRPr="003C2DB0" w:rsidR="008D33A0" w:rsidP="0043722B" w:rsidRDefault="008D33A0" w14:paraId="2B8D512F" w14:textId="77777777">
      <w:pPr>
        <w:pStyle w:val="xl25"/>
        <w:tabs>
          <w:tab w:val="left" w:pos="720"/>
          <w:tab w:val="left" w:pos="1440"/>
          <w:tab w:val="left" w:pos="2160"/>
          <w:tab w:val="right" w:pos="9072"/>
        </w:tabs>
        <w:spacing w:before="0" w:beforeAutospacing="0" w:after="0" w:afterAutospacing="0"/>
        <w:jc w:val="left"/>
        <w:textAlignment w:val="auto"/>
        <w:rPr>
          <w:b w:val="0"/>
          <w:sz w:val="20"/>
          <w:szCs w:val="20"/>
        </w:rPr>
      </w:pPr>
      <w:r w:rsidRPr="003C2DB0">
        <w:rPr>
          <w:b w:val="0"/>
          <w:sz w:val="20"/>
          <w:szCs w:val="20"/>
        </w:rPr>
        <w:t>(d)</w:t>
      </w:r>
      <w:r w:rsidRPr="003C2DB0">
        <w:rPr>
          <w:b w:val="0"/>
          <w:sz w:val="20"/>
          <w:szCs w:val="20"/>
        </w:rPr>
        <w:tab/>
      </w:r>
      <w:r w:rsidRPr="003C2DB0">
        <w:rPr>
          <w:b w:val="0"/>
          <w:sz w:val="20"/>
          <w:szCs w:val="20"/>
        </w:rPr>
        <w:t xml:space="preserve">Identify how, and discuss why, </w:t>
      </w:r>
      <w:r w:rsidRPr="003C2DB0">
        <w:rPr>
          <w:sz w:val="20"/>
          <w:szCs w:val="20"/>
        </w:rPr>
        <w:t>Sources 3</w:t>
      </w:r>
      <w:r w:rsidRPr="003C2DB0">
        <w:rPr>
          <w:b w:val="0"/>
          <w:sz w:val="20"/>
          <w:szCs w:val="20"/>
        </w:rPr>
        <w:t xml:space="preserve"> and </w:t>
      </w:r>
      <w:r w:rsidRPr="003C2DB0">
        <w:rPr>
          <w:sz w:val="20"/>
          <w:szCs w:val="20"/>
        </w:rPr>
        <w:t>4</w:t>
      </w:r>
      <w:r w:rsidRPr="003C2DB0">
        <w:rPr>
          <w:b w:val="0"/>
          <w:sz w:val="20"/>
          <w:szCs w:val="20"/>
        </w:rPr>
        <w:t xml:space="preserve"> </w:t>
      </w:r>
      <w:r w:rsidR="0043722B">
        <w:rPr>
          <w:b w:val="0"/>
          <w:sz w:val="20"/>
          <w:szCs w:val="20"/>
        </w:rPr>
        <w:t xml:space="preserve">are contestable.     </w:t>
      </w:r>
      <w:r w:rsidR="0043722B">
        <w:rPr>
          <w:b w:val="0"/>
          <w:sz w:val="20"/>
          <w:szCs w:val="20"/>
        </w:rPr>
        <w:tab/>
      </w:r>
      <w:r w:rsidR="0043722B">
        <w:rPr>
          <w:b w:val="0"/>
          <w:sz w:val="20"/>
          <w:szCs w:val="20"/>
        </w:rPr>
        <w:t>(6 marks)</w:t>
      </w:r>
    </w:p>
    <w:tbl>
      <w:tblPr>
        <w:tblW w:w="9640"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A0" w:firstRow="1" w:lastRow="0" w:firstColumn="1" w:lastColumn="0" w:noHBand="0" w:noVBand="0"/>
      </w:tblPr>
      <w:tblGrid>
        <w:gridCol w:w="7494"/>
        <w:gridCol w:w="1012"/>
        <w:gridCol w:w="1134"/>
      </w:tblGrid>
      <w:tr w:rsidRPr="003C2DB0" w:rsidR="00360D28" w:rsidTr="22ECAD77" w14:paraId="6C86CB32" w14:textId="77777777">
        <w:tc>
          <w:tcPr>
            <w:tcW w:w="74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2A1C7" w:themeFill="accent4" w:themeFillTint="99"/>
            <w:tcMar/>
          </w:tcPr>
          <w:p w:rsidRPr="003C2DB0" w:rsidR="00360D28" w:rsidP="007D66C1" w:rsidRDefault="00360D28" w14:paraId="67704267"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t>Description</w:t>
            </w:r>
          </w:p>
        </w:tc>
        <w:tc>
          <w:tcPr>
            <w:tcW w:w="10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2A1C7" w:themeFill="accent4" w:themeFillTint="99"/>
            <w:tcMar/>
            <w:vAlign w:val="center"/>
          </w:tcPr>
          <w:p w:rsidRPr="003C2DB0" w:rsidR="00360D28" w:rsidP="007D66C1" w:rsidRDefault="00360D28" w14:paraId="58B04A73"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t>Marks</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2A1C7" w:themeFill="accent4" w:themeFillTint="99"/>
            <w:tcMar/>
          </w:tcPr>
          <w:p w:rsidRPr="003C2DB0" w:rsidR="00360D28" w:rsidP="007D66C1" w:rsidRDefault="00360D28" w14:paraId="7E25003B"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Pr>
                <w:rFonts w:ascii="Arial" w:hAnsi="Arial" w:cs="Arial"/>
                <w:b/>
                <w:color w:val="000000"/>
                <w:sz w:val="20"/>
                <w:szCs w:val="20"/>
              </w:rPr>
              <w:t>Your marks</w:t>
            </w:r>
          </w:p>
        </w:tc>
      </w:tr>
      <w:tr w:rsidRPr="003C2DB0" w:rsidR="00360D28" w:rsidTr="22ECAD77" w14:paraId="2E54029D" w14:textId="77777777">
        <w:tc>
          <w:tcPr>
            <w:tcW w:w="7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C2DB0" w:rsidR="00360D28" w:rsidP="007D66C1" w:rsidRDefault="00360D28" w14:paraId="0A2E2F6F" w14:textId="68433B00">
            <w:pPr>
              <w:pStyle w:val="Default"/>
              <w:rPr>
                <w:sz w:val="20"/>
                <w:szCs w:val="20"/>
              </w:rPr>
            </w:pPr>
            <w:r w:rsidRPr="22ECAD77" w:rsidR="2E0FD152">
              <w:rPr>
                <w:sz w:val="20"/>
                <w:szCs w:val="20"/>
              </w:rPr>
              <w:t xml:space="preserve">Identifies the element/s of contestability for </w:t>
            </w:r>
            <w:r w:rsidRPr="22ECAD77" w:rsidR="2E0FD152">
              <w:rPr>
                <w:sz w:val="20"/>
                <w:szCs w:val="20"/>
              </w:rPr>
              <w:t>Sources 3</w:t>
            </w:r>
            <w:r w:rsidRPr="22ECAD77" w:rsidR="2E0FD152">
              <w:rPr>
                <w:sz w:val="20"/>
                <w:szCs w:val="20"/>
              </w:rPr>
              <w:t xml:space="preserve"> and 4 </w:t>
            </w:r>
          </w:p>
        </w:tc>
        <w:tc>
          <w:tcPr>
            <w:tcW w:w="10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C2DB0" w:rsidR="00360D28" w:rsidP="007D66C1" w:rsidRDefault="00360D28" w14:paraId="28DE68F4" w14:textId="77777777">
            <w:pPr>
              <w:pStyle w:val="Default"/>
              <w:jc w:val="center"/>
              <w:rPr>
                <w:sz w:val="20"/>
                <w:szCs w:val="20"/>
              </w:rPr>
            </w:pPr>
            <w:r w:rsidRPr="003C2DB0">
              <w:rPr>
                <w:sz w:val="20"/>
                <w:szCs w:val="20"/>
              </w:rPr>
              <w:t>1–2</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C2DB0" w:rsidR="00360D28" w:rsidP="007D66C1" w:rsidRDefault="00360D28" w14:paraId="776D11E2" w14:textId="77777777">
            <w:pPr>
              <w:pStyle w:val="Default"/>
              <w:jc w:val="center"/>
              <w:rPr>
                <w:sz w:val="20"/>
                <w:szCs w:val="20"/>
              </w:rPr>
            </w:pPr>
          </w:p>
        </w:tc>
      </w:tr>
      <w:tr w:rsidRPr="003C2DB0" w:rsidR="00360D28" w:rsidTr="22ECAD77" w14:paraId="26A8A4C7" w14:textId="77777777">
        <w:tc>
          <w:tcPr>
            <w:tcW w:w="7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C2DB0" w:rsidR="00360D28" w:rsidP="007D66C1" w:rsidRDefault="00360D28" w14:paraId="67F51015" w14:textId="77777777">
            <w:pPr>
              <w:pStyle w:val="Default"/>
              <w:rPr>
                <w:sz w:val="20"/>
                <w:szCs w:val="20"/>
              </w:rPr>
            </w:pPr>
            <w:r w:rsidRPr="003C2DB0">
              <w:rPr>
                <w:sz w:val="20"/>
                <w:szCs w:val="20"/>
              </w:rPr>
              <w:t>Discusses the reasons for</w:t>
            </w:r>
            <w:r w:rsidRPr="003C2DB0">
              <w:rPr>
                <w:color w:val="auto"/>
                <w:sz w:val="20"/>
                <w:szCs w:val="20"/>
              </w:rPr>
              <w:t xml:space="preserve"> the </w:t>
            </w:r>
            <w:r w:rsidRPr="003C2DB0">
              <w:rPr>
                <w:sz w:val="20"/>
                <w:szCs w:val="20"/>
              </w:rPr>
              <w:t>contestability of Source 3</w:t>
            </w:r>
          </w:p>
        </w:tc>
        <w:tc>
          <w:tcPr>
            <w:tcW w:w="10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C2DB0" w:rsidR="00360D28" w:rsidP="007D66C1" w:rsidRDefault="00360D28" w14:paraId="3F76E7AC" w14:textId="77777777">
            <w:pPr>
              <w:pStyle w:val="Default"/>
              <w:jc w:val="center"/>
              <w:rPr>
                <w:sz w:val="20"/>
                <w:szCs w:val="20"/>
              </w:rPr>
            </w:pPr>
            <w:r w:rsidRPr="003C2DB0">
              <w:rPr>
                <w:sz w:val="20"/>
                <w:szCs w:val="20"/>
              </w:rPr>
              <w:t>1–2</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C2DB0" w:rsidR="00360D28" w:rsidP="007D66C1" w:rsidRDefault="00360D28" w14:paraId="4FA2767E" w14:textId="77777777">
            <w:pPr>
              <w:pStyle w:val="Default"/>
              <w:jc w:val="center"/>
              <w:rPr>
                <w:sz w:val="20"/>
                <w:szCs w:val="20"/>
              </w:rPr>
            </w:pPr>
          </w:p>
        </w:tc>
      </w:tr>
      <w:tr w:rsidRPr="003C2DB0" w:rsidR="00360D28" w:rsidTr="22ECAD77" w14:paraId="1B853CDB" w14:textId="77777777">
        <w:tc>
          <w:tcPr>
            <w:tcW w:w="7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C2DB0" w:rsidR="00360D28" w:rsidP="007D66C1" w:rsidRDefault="00360D28" w14:paraId="2EC63A70" w14:textId="77777777">
            <w:pPr>
              <w:pStyle w:val="Default"/>
              <w:rPr>
                <w:strike/>
                <w:sz w:val="20"/>
                <w:szCs w:val="20"/>
              </w:rPr>
            </w:pPr>
            <w:r w:rsidRPr="003C2DB0">
              <w:rPr>
                <w:sz w:val="20"/>
                <w:szCs w:val="20"/>
              </w:rPr>
              <w:t>Discusses the reasons for</w:t>
            </w:r>
            <w:r w:rsidRPr="003C2DB0">
              <w:rPr>
                <w:color w:val="auto"/>
                <w:sz w:val="20"/>
                <w:szCs w:val="20"/>
              </w:rPr>
              <w:t xml:space="preserve"> the </w:t>
            </w:r>
            <w:r w:rsidRPr="003C2DB0">
              <w:rPr>
                <w:sz w:val="20"/>
                <w:szCs w:val="20"/>
              </w:rPr>
              <w:t>contestability of Source 4</w:t>
            </w:r>
          </w:p>
        </w:tc>
        <w:tc>
          <w:tcPr>
            <w:tcW w:w="10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C2DB0" w:rsidR="00360D28" w:rsidP="007D66C1" w:rsidRDefault="00360D28" w14:paraId="05BCB3DB" w14:textId="77777777">
            <w:pPr>
              <w:pStyle w:val="Default"/>
              <w:jc w:val="center"/>
              <w:rPr>
                <w:strike/>
                <w:sz w:val="20"/>
                <w:szCs w:val="20"/>
              </w:rPr>
            </w:pPr>
            <w:r w:rsidRPr="003C2DB0">
              <w:rPr>
                <w:sz w:val="20"/>
                <w:szCs w:val="20"/>
              </w:rPr>
              <w:t>1–2</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C2DB0" w:rsidR="00360D28" w:rsidP="007D66C1" w:rsidRDefault="00360D28" w14:paraId="334C91E1" w14:textId="77777777">
            <w:pPr>
              <w:pStyle w:val="Default"/>
              <w:jc w:val="center"/>
              <w:rPr>
                <w:sz w:val="20"/>
                <w:szCs w:val="20"/>
              </w:rPr>
            </w:pPr>
          </w:p>
        </w:tc>
      </w:tr>
      <w:tr w:rsidRPr="003C2DB0" w:rsidR="00360D28" w:rsidTr="22ECAD77" w14:paraId="1856981E" w14:textId="77777777">
        <w:tc>
          <w:tcPr>
            <w:tcW w:w="7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C2DB0" w:rsidR="00360D28" w:rsidP="007D66C1" w:rsidRDefault="00360D28" w14:paraId="617C6869" w14:textId="77777777">
            <w:pPr>
              <w:pStyle w:val="Default"/>
              <w:rPr>
                <w:sz w:val="20"/>
                <w:szCs w:val="20"/>
              </w:rPr>
            </w:pPr>
            <w:r w:rsidRPr="003C2DB0">
              <w:rPr>
                <w:b/>
                <w:bCs/>
                <w:sz w:val="20"/>
                <w:szCs w:val="20"/>
              </w:rPr>
              <w:t xml:space="preserve">Total </w:t>
            </w:r>
          </w:p>
        </w:tc>
        <w:tc>
          <w:tcPr>
            <w:tcW w:w="10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C2DB0" w:rsidR="00360D28" w:rsidP="007D66C1" w:rsidRDefault="00360D28" w14:paraId="7CBE6F97" w14:textId="77777777">
            <w:pPr>
              <w:pStyle w:val="Default"/>
              <w:jc w:val="center"/>
              <w:rPr>
                <w:sz w:val="20"/>
                <w:szCs w:val="20"/>
              </w:rPr>
            </w:pPr>
            <w:r w:rsidRPr="003C2DB0">
              <w:rPr>
                <w:b/>
                <w:bCs/>
                <w:sz w:val="20"/>
                <w:szCs w:val="20"/>
              </w:rPr>
              <w:t>6</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C2DB0" w:rsidR="00360D28" w:rsidP="007D66C1" w:rsidRDefault="00360D28" w14:paraId="30CBDFD4" w14:textId="77777777">
            <w:pPr>
              <w:pStyle w:val="Default"/>
              <w:jc w:val="center"/>
              <w:rPr>
                <w:b/>
                <w:bCs/>
                <w:sz w:val="20"/>
                <w:szCs w:val="20"/>
              </w:rPr>
            </w:pPr>
          </w:p>
        </w:tc>
      </w:tr>
      <w:tr w:rsidRPr="003C2DB0" w:rsidR="00360D28" w:rsidTr="22ECAD77" w14:paraId="509BA461" w14:textId="77777777">
        <w:tc>
          <w:tcPr>
            <w:tcW w:w="964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C2DB0" w:rsidR="00360D28" w:rsidP="007D66C1" w:rsidRDefault="00360D28" w14:paraId="4D16710B" w14:textId="77777777">
            <w:pPr>
              <w:pStyle w:val="Default"/>
              <w:rPr>
                <w:sz w:val="20"/>
                <w:szCs w:val="20"/>
              </w:rPr>
            </w:pPr>
            <w:r w:rsidRPr="003C2DB0">
              <w:rPr>
                <w:sz w:val="20"/>
                <w:szCs w:val="20"/>
              </w:rPr>
              <w:t xml:space="preserve">Note: The concept of contestability requires a discussion of conflicting historical interpretations represented in source material, specifically why they are different and open to debate. </w:t>
            </w:r>
          </w:p>
          <w:p w:rsidRPr="003C2DB0" w:rsidR="00360D28" w:rsidP="007D66C1" w:rsidRDefault="00360D28" w14:paraId="70FB8B09" w14:textId="77777777">
            <w:pPr>
              <w:pStyle w:val="Default"/>
              <w:rPr>
                <w:sz w:val="20"/>
                <w:szCs w:val="20"/>
              </w:rPr>
            </w:pPr>
            <w:r w:rsidRPr="003C2DB0">
              <w:rPr>
                <w:sz w:val="20"/>
                <w:szCs w:val="20"/>
              </w:rPr>
              <w:t xml:space="preserve">Answers should: </w:t>
            </w:r>
          </w:p>
          <w:p w:rsidRPr="003C2DB0" w:rsidR="00360D28" w:rsidP="007D66C1" w:rsidRDefault="00360D28" w14:paraId="7D11C284" w14:textId="77777777">
            <w:pPr>
              <w:pStyle w:val="ListParagraph"/>
              <w:numPr>
                <w:ilvl w:val="0"/>
                <w:numId w:val="2"/>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demonstrate an understanding of what can make a source contestable, whether it provides a certain interpretation of events for which other interpretations exist; or whether the source/s can be disputed as historical evidence</w:t>
            </w:r>
          </w:p>
          <w:p w:rsidRPr="003C2DB0" w:rsidR="00360D28" w:rsidP="007D66C1" w:rsidRDefault="00360D28" w14:paraId="2D6031AC" w14:textId="77777777">
            <w:pPr>
              <w:pStyle w:val="ListParagraph"/>
              <w:numPr>
                <w:ilvl w:val="0"/>
                <w:numId w:val="2"/>
              </w:numPr>
              <w:tabs>
                <w:tab w:val="left" w:pos="360"/>
                <w:tab w:val="left" w:pos="720"/>
                <w:tab w:val="left" w:pos="1440"/>
                <w:tab w:val="left" w:pos="2160"/>
                <w:tab w:val="right" w:pos="9360"/>
              </w:tabs>
              <w:spacing w:after="0" w:line="240" w:lineRule="auto"/>
              <w:contextualSpacing w:val="0"/>
              <w:rPr>
                <w:rFonts w:ascii="Arial" w:hAnsi="Arial" w:cs="Arial"/>
                <w:sz w:val="20"/>
                <w:szCs w:val="20"/>
              </w:rPr>
            </w:pPr>
            <w:r w:rsidRPr="003C2DB0">
              <w:rPr>
                <w:rFonts w:ascii="Arial" w:hAnsi="Arial" w:cs="Arial"/>
                <w:color w:val="000000"/>
                <w:sz w:val="20"/>
                <w:szCs w:val="20"/>
              </w:rPr>
              <w:t>identify</w:t>
            </w:r>
            <w:r w:rsidRPr="003C2DB0">
              <w:rPr>
                <w:rFonts w:ascii="Arial" w:hAnsi="Arial" w:cs="Arial"/>
                <w:sz w:val="20"/>
                <w:szCs w:val="20"/>
              </w:rPr>
              <w:t xml:space="preserve"> in each source the argument/s, biases, motives or perspectives that can be disputed.</w:t>
            </w:r>
          </w:p>
          <w:p w:rsidR="0043722B" w:rsidP="00177052" w:rsidRDefault="0043722B" w14:paraId="5E5E66BA" w14:textId="77777777">
            <w:pPr>
              <w:tabs>
                <w:tab w:val="left" w:pos="360"/>
                <w:tab w:val="left" w:pos="720"/>
                <w:tab w:val="left" w:pos="1440"/>
                <w:tab w:val="left" w:pos="2160"/>
                <w:tab w:val="right" w:pos="9360"/>
              </w:tabs>
              <w:spacing w:after="0" w:line="240" w:lineRule="auto"/>
              <w:rPr>
                <w:rFonts w:ascii="Arial" w:hAnsi="Arial" w:cs="Arial"/>
                <w:sz w:val="20"/>
                <w:szCs w:val="20"/>
              </w:rPr>
            </w:pPr>
            <w:r>
              <w:rPr>
                <w:rFonts w:ascii="Arial" w:hAnsi="Arial" w:cs="Arial"/>
                <w:sz w:val="20"/>
                <w:szCs w:val="20"/>
              </w:rPr>
              <w:t xml:space="preserve">     </w:t>
            </w:r>
            <w:r w:rsidRPr="00177052" w:rsidR="00360D28">
              <w:rPr>
                <w:rFonts w:ascii="Arial" w:hAnsi="Arial" w:cs="Arial"/>
                <w:sz w:val="20"/>
                <w:szCs w:val="20"/>
              </w:rPr>
              <w:t xml:space="preserve">Stronger candidates may discuss the nature of the contestability, perhaps by referring to alternative </w:t>
            </w:r>
            <w:r>
              <w:rPr>
                <w:rFonts w:ascii="Arial" w:hAnsi="Arial" w:cs="Arial"/>
                <w:sz w:val="20"/>
                <w:szCs w:val="20"/>
              </w:rPr>
              <w:t xml:space="preserve">   </w:t>
            </w:r>
          </w:p>
          <w:p w:rsidR="0043722B" w:rsidP="00177052" w:rsidRDefault="0043722B" w14:paraId="6697E634" w14:textId="77777777">
            <w:pPr>
              <w:tabs>
                <w:tab w:val="left" w:pos="360"/>
                <w:tab w:val="left" w:pos="720"/>
                <w:tab w:val="left" w:pos="1440"/>
                <w:tab w:val="left" w:pos="2160"/>
                <w:tab w:val="right" w:pos="9360"/>
              </w:tabs>
              <w:spacing w:after="0" w:line="240" w:lineRule="auto"/>
              <w:rPr>
                <w:rFonts w:ascii="Arial" w:hAnsi="Arial" w:cs="Arial"/>
                <w:sz w:val="20"/>
                <w:szCs w:val="20"/>
              </w:rPr>
            </w:pPr>
            <w:r>
              <w:rPr>
                <w:rFonts w:ascii="Arial" w:hAnsi="Arial" w:cs="Arial"/>
                <w:sz w:val="20"/>
                <w:szCs w:val="20"/>
              </w:rPr>
              <w:t xml:space="preserve">     </w:t>
            </w:r>
            <w:r w:rsidRPr="00177052" w:rsidR="00360D28">
              <w:rPr>
                <w:rFonts w:ascii="Arial" w:hAnsi="Arial" w:cs="Arial"/>
                <w:sz w:val="20"/>
                <w:szCs w:val="20"/>
              </w:rPr>
              <w:t xml:space="preserve">arguments or viewpoints on the interpretations presented by the sources, or by making comparisons </w:t>
            </w:r>
            <w:r>
              <w:rPr>
                <w:rFonts w:ascii="Arial" w:hAnsi="Arial" w:cs="Arial"/>
                <w:sz w:val="20"/>
                <w:szCs w:val="20"/>
              </w:rPr>
              <w:t xml:space="preserve"> </w:t>
            </w:r>
          </w:p>
          <w:p w:rsidRPr="00177052" w:rsidR="00360D28" w:rsidP="00177052" w:rsidRDefault="0043722B" w14:paraId="6C6743A9" w14:textId="77777777">
            <w:pPr>
              <w:tabs>
                <w:tab w:val="left" w:pos="360"/>
                <w:tab w:val="left" w:pos="720"/>
                <w:tab w:val="left" w:pos="1440"/>
                <w:tab w:val="left" w:pos="2160"/>
                <w:tab w:val="right" w:pos="9360"/>
              </w:tabs>
              <w:spacing w:after="0" w:line="240" w:lineRule="auto"/>
              <w:rPr>
                <w:rFonts w:ascii="Arial" w:hAnsi="Arial" w:cs="Arial"/>
                <w:b/>
                <w:color w:val="000000"/>
                <w:sz w:val="20"/>
                <w:szCs w:val="20"/>
              </w:rPr>
            </w:pPr>
            <w:r>
              <w:rPr>
                <w:rFonts w:ascii="Arial" w:hAnsi="Arial" w:cs="Arial"/>
                <w:sz w:val="20"/>
                <w:szCs w:val="20"/>
              </w:rPr>
              <w:t xml:space="preserve">     </w:t>
            </w:r>
            <w:r w:rsidRPr="00177052" w:rsidR="00360D28">
              <w:rPr>
                <w:rFonts w:ascii="Arial" w:hAnsi="Arial" w:cs="Arial"/>
                <w:sz w:val="20"/>
                <w:szCs w:val="20"/>
              </w:rPr>
              <w:t>between the two sources.</w:t>
            </w:r>
          </w:p>
        </w:tc>
      </w:tr>
    </w:tbl>
    <w:p w:rsidRPr="00113ACE" w:rsidR="00370A5E" w:rsidP="00370A5E" w:rsidRDefault="005C4AC5" w14:paraId="7DFDEBFC" w14:textId="6FDFB7BF">
      <w:pPr>
        <w:tabs>
          <w:tab w:val="left" w:pos="1701"/>
        </w:tabs>
        <w:spacing w:after="0"/>
        <w:rPr>
          <w:rFonts w:ascii="Arial" w:hAnsi="Arial" w:cs="Arial"/>
          <w:b/>
          <w:sz w:val="20"/>
          <w:szCs w:val="20"/>
        </w:rPr>
      </w:pPr>
      <w:r>
        <w:rPr>
          <w:rFonts w:ascii="Arial" w:hAnsi="Arial" w:cs="Arial"/>
          <w:b/>
          <w:sz w:val="20"/>
          <w:szCs w:val="20"/>
        </w:rPr>
        <w:t>Source 3 Contestability</w:t>
      </w:r>
    </w:p>
    <w:p w:rsidRPr="00113ACE" w:rsidR="0069560F" w:rsidP="22ECAD77" w:rsidRDefault="0069560F" w14:paraId="11531F15" w14:textId="3AA4BBDA">
      <w:pPr>
        <w:tabs>
          <w:tab w:val="left" w:pos="1701"/>
        </w:tabs>
        <w:spacing w:after="0" w:line="240" w:lineRule="auto"/>
        <w:rPr>
          <w:rFonts w:ascii="Arial" w:hAnsi="Arial" w:cs="Arial"/>
          <w:b w:val="1"/>
          <w:bCs w:val="1"/>
          <w:sz w:val="20"/>
          <w:szCs w:val="20"/>
        </w:rPr>
      </w:pPr>
      <w:r w:rsidRPr="22ECAD77" w:rsidR="0069560F">
        <w:rPr>
          <w:rFonts w:ascii="Arial" w:hAnsi="Arial" w:cs="Arial"/>
          <w:b w:val="1"/>
          <w:bCs w:val="1"/>
          <w:sz w:val="20"/>
          <w:szCs w:val="20"/>
        </w:rPr>
        <w:t>How</w:t>
      </w:r>
      <w:r w:rsidRPr="22ECAD77" w:rsidR="005C4AC5">
        <w:rPr>
          <w:rFonts w:ascii="Arial" w:hAnsi="Arial" w:cs="Arial"/>
          <w:b w:val="1"/>
          <w:bCs w:val="1"/>
          <w:sz w:val="20"/>
          <w:szCs w:val="20"/>
        </w:rPr>
        <w:t>:</w:t>
      </w:r>
      <w:r w:rsidRPr="22ECAD77" w:rsidR="5E200EEA">
        <w:rPr>
          <w:rFonts w:ascii="Arial" w:hAnsi="Arial" w:cs="Arial"/>
          <w:b w:val="1"/>
          <w:bCs w:val="1"/>
          <w:sz w:val="20"/>
          <w:szCs w:val="20"/>
        </w:rPr>
        <w:t xml:space="preserve"> </w:t>
      </w:r>
      <w:r w:rsidRPr="22ECAD77" w:rsidR="1B75FDA8">
        <w:rPr>
          <w:rFonts w:ascii="Arial" w:hAnsi="Arial" w:cs="Arial"/>
          <w:b w:val="1"/>
          <w:bCs w:val="1"/>
          <w:sz w:val="20"/>
          <w:szCs w:val="20"/>
        </w:rPr>
        <w:t xml:space="preserve">message that </w:t>
      </w:r>
      <w:r w:rsidRPr="22ECAD77" w:rsidR="206F0095">
        <w:rPr>
          <w:rFonts w:ascii="Arial" w:hAnsi="Arial" w:cs="Arial"/>
          <w:b w:val="1"/>
          <w:bCs w:val="1"/>
          <w:sz w:val="20"/>
          <w:szCs w:val="20"/>
        </w:rPr>
        <w:t>Trotsky</w:t>
      </w:r>
      <w:r w:rsidRPr="22ECAD77" w:rsidR="5E200EEA">
        <w:rPr>
          <w:rFonts w:ascii="Arial" w:hAnsi="Arial" w:cs="Arial"/>
          <w:b w:val="1"/>
          <w:bCs w:val="1"/>
          <w:sz w:val="20"/>
          <w:szCs w:val="20"/>
        </w:rPr>
        <w:t xml:space="preserve"> </w:t>
      </w:r>
      <w:r w:rsidRPr="22ECAD77" w:rsidR="5E200EEA">
        <w:rPr>
          <w:rFonts w:ascii="Arial" w:hAnsi="Arial" w:cs="Arial"/>
          <w:b w:val="1"/>
          <w:bCs w:val="1"/>
          <w:sz w:val="20"/>
          <w:szCs w:val="20"/>
        </w:rPr>
        <w:t xml:space="preserve">was </w:t>
      </w:r>
      <w:r w:rsidRPr="22ECAD77" w:rsidR="644F0C69">
        <w:rPr>
          <w:rFonts w:ascii="Arial" w:hAnsi="Arial" w:cs="Arial"/>
          <w:b w:val="1"/>
          <w:bCs w:val="1"/>
          <w:sz w:val="20"/>
          <w:szCs w:val="20"/>
        </w:rPr>
        <w:t xml:space="preserve">making </w:t>
      </w:r>
      <w:r w:rsidRPr="22ECAD77" w:rsidR="29D62AAE">
        <w:rPr>
          <w:rFonts w:ascii="Arial" w:hAnsi="Arial" w:cs="Arial"/>
          <w:b w:val="1"/>
          <w:bCs w:val="1"/>
          <w:sz w:val="20"/>
          <w:szCs w:val="20"/>
        </w:rPr>
        <w:t>calculated gambles that were going to ultimately fail.</w:t>
      </w:r>
    </w:p>
    <w:p w:rsidRPr="00113ACE" w:rsidR="00370A5E" w:rsidP="22ECAD77" w:rsidRDefault="0069560F" w14:paraId="628E10B9" w14:textId="15B47669">
      <w:pPr>
        <w:tabs>
          <w:tab w:val="left" w:pos="1701"/>
        </w:tabs>
        <w:spacing w:after="0" w:line="240" w:lineRule="auto"/>
        <w:rPr>
          <w:rFonts w:ascii="Arial" w:hAnsi="Arial" w:cs="Arial"/>
          <w:b w:val="1"/>
          <w:bCs w:val="1"/>
          <w:sz w:val="20"/>
          <w:szCs w:val="20"/>
        </w:rPr>
      </w:pPr>
      <w:r w:rsidRPr="22ECAD77" w:rsidR="0069560F">
        <w:rPr>
          <w:rFonts w:ascii="Arial" w:hAnsi="Arial" w:cs="Arial"/>
          <w:b w:val="1"/>
          <w:bCs w:val="1"/>
          <w:sz w:val="20"/>
          <w:szCs w:val="20"/>
        </w:rPr>
        <w:t>Why</w:t>
      </w:r>
      <w:r w:rsidRPr="22ECAD77" w:rsidR="005C4AC5">
        <w:rPr>
          <w:rFonts w:ascii="Arial" w:hAnsi="Arial" w:cs="Arial"/>
          <w:b w:val="1"/>
          <w:bCs w:val="1"/>
          <w:sz w:val="20"/>
          <w:szCs w:val="20"/>
        </w:rPr>
        <w:t>:</w:t>
      </w:r>
      <w:r w:rsidRPr="22ECAD77" w:rsidR="00C54A23">
        <w:rPr>
          <w:rFonts w:ascii="Arial" w:hAnsi="Arial" w:cs="Arial"/>
          <w:b w:val="1"/>
          <w:bCs w:val="1"/>
          <w:sz w:val="20"/>
          <w:szCs w:val="20"/>
        </w:rPr>
        <w:t xml:space="preserve"> </w:t>
      </w:r>
      <w:r w:rsidRPr="22ECAD77" w:rsidR="66BF6E98">
        <w:rPr>
          <w:rFonts w:ascii="Arial" w:hAnsi="Arial" w:cs="Arial"/>
          <w:b w:val="1"/>
          <w:bCs w:val="1"/>
          <w:sz w:val="20"/>
          <w:szCs w:val="20"/>
        </w:rPr>
        <w:t xml:space="preserve">Western </w:t>
      </w:r>
      <w:r w:rsidRPr="22ECAD77" w:rsidR="25AC9F4B">
        <w:rPr>
          <w:rFonts w:ascii="Arial" w:hAnsi="Arial" w:cs="Arial"/>
          <w:b w:val="1"/>
          <w:bCs w:val="1"/>
          <w:sz w:val="20"/>
          <w:szCs w:val="20"/>
        </w:rPr>
        <w:t>British perspective that aimed for Russia to re-join WW1. This ignores how the Whites were not unified behind one common cause and were in it</w:t>
      </w:r>
      <w:r w:rsidRPr="22ECAD77" w:rsidR="08553966">
        <w:rPr>
          <w:rFonts w:ascii="Arial" w:hAnsi="Arial" w:cs="Arial"/>
          <w:b w:val="1"/>
          <w:bCs w:val="1"/>
          <w:sz w:val="20"/>
          <w:szCs w:val="20"/>
        </w:rPr>
        <w:t xml:space="preserve"> for their own reasons, </w:t>
      </w:r>
      <w:proofErr w:type="spellStart"/>
      <w:r w:rsidRPr="22ECAD77" w:rsidR="08553966">
        <w:rPr>
          <w:rFonts w:ascii="Arial" w:hAnsi="Arial" w:cs="Arial"/>
          <w:b w:val="1"/>
          <w:bCs w:val="1"/>
          <w:sz w:val="20"/>
          <w:szCs w:val="20"/>
        </w:rPr>
        <w:t>ie</w:t>
      </w:r>
      <w:proofErr w:type="spellEnd"/>
      <w:r w:rsidRPr="22ECAD77" w:rsidR="08553966">
        <w:rPr>
          <w:rFonts w:ascii="Arial" w:hAnsi="Arial" w:cs="Arial"/>
          <w:b w:val="1"/>
          <w:bCs w:val="1"/>
          <w:sz w:val="20"/>
          <w:szCs w:val="20"/>
        </w:rPr>
        <w:t xml:space="preserve"> minorities for the establishment of separate states, wealthy land owners to keep their own land, and western powers to force R</w:t>
      </w:r>
      <w:r w:rsidRPr="22ECAD77" w:rsidR="0194C1A4">
        <w:rPr>
          <w:rFonts w:ascii="Arial" w:hAnsi="Arial" w:cs="Arial"/>
          <w:b w:val="1"/>
          <w:bCs w:val="1"/>
          <w:sz w:val="20"/>
          <w:szCs w:val="20"/>
        </w:rPr>
        <w:t xml:space="preserve">ussia back into WW1. </w:t>
      </w:r>
    </w:p>
    <w:p w:rsidRPr="005C4AC5" w:rsidR="00900D97" w:rsidP="005C4AC5" w:rsidRDefault="0069560F" w14:paraId="29781932" w14:textId="77777777">
      <w:pPr>
        <w:pStyle w:val="NoSpacing"/>
        <w:rPr>
          <w:b/>
        </w:rPr>
      </w:pPr>
      <w:r w:rsidRPr="005C4AC5">
        <w:rPr>
          <w:b/>
        </w:rPr>
        <w:t>Source 4 Contestability</w:t>
      </w:r>
    </w:p>
    <w:p w:rsidRPr="005C4AC5" w:rsidR="00C54A23" w:rsidP="22ECAD77" w:rsidRDefault="0069560F" w14:paraId="61C82D57" w14:textId="754E9B1A">
      <w:pPr>
        <w:pStyle w:val="NoSpacing"/>
        <w:rPr>
          <w:b w:val="1"/>
          <w:bCs w:val="1"/>
        </w:rPr>
      </w:pPr>
      <w:r w:rsidRPr="22ECAD77" w:rsidR="0069560F">
        <w:rPr>
          <w:b w:val="1"/>
          <w:bCs w:val="1"/>
        </w:rPr>
        <w:t>How</w:t>
      </w:r>
      <w:r w:rsidRPr="22ECAD77" w:rsidR="005C4AC5">
        <w:rPr>
          <w:b w:val="1"/>
          <w:bCs w:val="1"/>
        </w:rPr>
        <w:t>:</w:t>
      </w:r>
      <w:r w:rsidRPr="22ECAD77" w:rsidR="56F61F37">
        <w:rPr>
          <w:b w:val="1"/>
          <w:bCs w:val="1"/>
        </w:rPr>
        <w:t xml:space="preserve"> </w:t>
      </w:r>
      <w:r w:rsidRPr="22ECAD77" w:rsidR="64ECDEE9">
        <w:rPr>
          <w:b w:val="1"/>
          <w:bCs w:val="1"/>
        </w:rPr>
        <w:t>T</w:t>
      </w:r>
      <w:r w:rsidRPr="22ECAD77" w:rsidR="56F61F37">
        <w:rPr>
          <w:b w:val="1"/>
          <w:bCs w:val="1"/>
        </w:rPr>
        <w:t xml:space="preserve">he </w:t>
      </w:r>
      <w:r w:rsidRPr="22ECAD77" w:rsidR="5A61F837">
        <w:rPr>
          <w:b w:val="1"/>
          <w:bCs w:val="1"/>
        </w:rPr>
        <w:t>message</w:t>
      </w:r>
      <w:r w:rsidRPr="22ECAD77" w:rsidR="56F61F37">
        <w:rPr>
          <w:b w:val="1"/>
          <w:bCs w:val="1"/>
        </w:rPr>
        <w:t xml:space="preserve"> </w:t>
      </w:r>
      <w:r w:rsidRPr="22ECAD77" w:rsidR="3B379E71">
        <w:rPr>
          <w:b w:val="1"/>
          <w:bCs w:val="1"/>
        </w:rPr>
        <w:t xml:space="preserve">that </w:t>
      </w:r>
      <w:r w:rsidRPr="22ECAD77" w:rsidR="56F61F37">
        <w:rPr>
          <w:b w:val="1"/>
          <w:bCs w:val="1"/>
        </w:rPr>
        <w:t>stat</w:t>
      </w:r>
      <w:r w:rsidRPr="22ECAD77" w:rsidR="2C566C5F">
        <w:rPr>
          <w:b w:val="1"/>
          <w:bCs w:val="1"/>
        </w:rPr>
        <w:t>ed</w:t>
      </w:r>
      <w:r w:rsidRPr="22ECAD77" w:rsidR="56F61F37">
        <w:rPr>
          <w:b w:val="1"/>
          <w:bCs w:val="1"/>
        </w:rPr>
        <w:t xml:space="preserve"> Lenin’s actions all </w:t>
      </w:r>
      <w:r w:rsidRPr="22ECAD77" w:rsidR="0338A452">
        <w:rPr>
          <w:b w:val="1"/>
          <w:bCs w:val="1"/>
        </w:rPr>
        <w:t xml:space="preserve">part </w:t>
      </w:r>
      <w:r w:rsidRPr="22ECAD77" w:rsidR="3D0D5421">
        <w:rPr>
          <w:b w:val="1"/>
          <w:bCs w:val="1"/>
        </w:rPr>
        <w:t>of</w:t>
      </w:r>
      <w:r w:rsidRPr="22ECAD77" w:rsidR="56F61F37">
        <w:rPr>
          <w:b w:val="1"/>
          <w:bCs w:val="1"/>
        </w:rPr>
        <w:t xml:space="preserve"> </w:t>
      </w:r>
      <w:r w:rsidRPr="22ECAD77" w:rsidR="64561950">
        <w:rPr>
          <w:b w:val="1"/>
          <w:bCs w:val="1"/>
        </w:rPr>
        <w:t xml:space="preserve">the process for social revolution that included </w:t>
      </w:r>
      <w:r w:rsidRPr="22ECAD77" w:rsidR="56F61F37">
        <w:rPr>
          <w:b w:val="1"/>
          <w:bCs w:val="1"/>
        </w:rPr>
        <w:t xml:space="preserve">civil war </w:t>
      </w:r>
      <w:r w:rsidRPr="22ECAD77" w:rsidR="64483FA3">
        <w:rPr>
          <w:b w:val="1"/>
          <w:bCs w:val="1"/>
        </w:rPr>
        <w:t>that would be an extension of the class struggle</w:t>
      </w:r>
      <w:r w:rsidRPr="22ECAD77" w:rsidR="4A9AE45B">
        <w:rPr>
          <w:b w:val="1"/>
          <w:bCs w:val="1"/>
        </w:rPr>
        <w:t>.</w:t>
      </w:r>
      <w:r w:rsidRPr="22ECAD77" w:rsidR="28D756EA">
        <w:rPr>
          <w:b w:val="1"/>
          <w:bCs w:val="1"/>
        </w:rPr>
        <w:t xml:space="preserve"> </w:t>
      </w:r>
    </w:p>
    <w:p w:rsidRPr="005C4AC5" w:rsidR="0069560F" w:rsidP="22ECAD77" w:rsidRDefault="0069560F" w14:paraId="05070115" w14:textId="66A40E50">
      <w:pPr>
        <w:pStyle w:val="NoSpacing"/>
        <w:rPr>
          <w:b w:val="1"/>
          <w:bCs w:val="1"/>
        </w:rPr>
      </w:pPr>
      <w:r w:rsidRPr="22ECAD77" w:rsidR="0069560F">
        <w:rPr>
          <w:b w:val="1"/>
          <w:bCs w:val="1"/>
        </w:rPr>
        <w:t>Why</w:t>
      </w:r>
      <w:r w:rsidRPr="22ECAD77" w:rsidR="005C4AC5">
        <w:rPr>
          <w:b w:val="1"/>
          <w:bCs w:val="1"/>
        </w:rPr>
        <w:t>:</w:t>
      </w:r>
      <w:r w:rsidRPr="22ECAD77" w:rsidR="329F8FF1">
        <w:rPr>
          <w:b w:val="1"/>
          <w:bCs w:val="1"/>
        </w:rPr>
        <w:t xml:space="preserve"> </w:t>
      </w:r>
      <w:r w:rsidRPr="22ECAD77" w:rsidR="4558DF5B">
        <w:rPr>
          <w:b w:val="1"/>
          <w:bCs w:val="1"/>
        </w:rPr>
        <w:t xml:space="preserve">Figes </w:t>
      </w:r>
      <w:r w:rsidRPr="22ECAD77" w:rsidR="20A611CB">
        <w:rPr>
          <w:b w:val="1"/>
          <w:bCs w:val="1"/>
        </w:rPr>
        <w:t xml:space="preserve">as a </w:t>
      </w:r>
      <w:r w:rsidRPr="22ECAD77" w:rsidR="4558DF5B">
        <w:rPr>
          <w:b w:val="1"/>
          <w:bCs w:val="1"/>
        </w:rPr>
        <w:t>western revisionist viewpoint disregards how t</w:t>
      </w:r>
      <w:r w:rsidRPr="22ECAD77" w:rsidR="3D68F6FF">
        <w:rPr>
          <w:b w:val="1"/>
          <w:bCs w:val="1"/>
        </w:rPr>
        <w:t xml:space="preserve">he civil war highlighted weaknesses in </w:t>
      </w:r>
      <w:r w:rsidRPr="22ECAD77" w:rsidR="3AB70D3A">
        <w:rPr>
          <w:b w:val="1"/>
          <w:bCs w:val="1"/>
        </w:rPr>
        <w:t>C</w:t>
      </w:r>
      <w:r w:rsidRPr="22ECAD77" w:rsidR="3D68F6FF">
        <w:rPr>
          <w:b w:val="1"/>
          <w:bCs w:val="1"/>
        </w:rPr>
        <w:t>ommunism in providing everyone's needs</w:t>
      </w:r>
      <w:r w:rsidRPr="22ECAD77" w:rsidR="5C7309AF">
        <w:rPr>
          <w:b w:val="1"/>
          <w:bCs w:val="1"/>
        </w:rPr>
        <w:t xml:space="preserve"> </w:t>
      </w:r>
      <w:r w:rsidRPr="22ECAD77" w:rsidR="42B91161">
        <w:rPr>
          <w:b w:val="1"/>
          <w:bCs w:val="1"/>
        </w:rPr>
        <w:t>that were</w:t>
      </w:r>
      <w:r w:rsidRPr="22ECAD77" w:rsidR="6A9D80F5">
        <w:rPr>
          <w:b w:val="1"/>
          <w:bCs w:val="1"/>
        </w:rPr>
        <w:t xml:space="preserve"> </w:t>
      </w:r>
      <w:r w:rsidRPr="22ECAD77" w:rsidR="6A9D80F5">
        <w:rPr>
          <w:b w:val="1"/>
          <w:bCs w:val="1"/>
        </w:rPr>
        <w:t xml:space="preserve">only met </w:t>
      </w:r>
      <w:r w:rsidRPr="22ECAD77" w:rsidR="65DB5145">
        <w:rPr>
          <w:b w:val="1"/>
          <w:bCs w:val="1"/>
        </w:rPr>
        <w:t>when</w:t>
      </w:r>
      <w:r w:rsidRPr="22ECAD77" w:rsidR="5C7309AF">
        <w:rPr>
          <w:b w:val="1"/>
          <w:bCs w:val="1"/>
        </w:rPr>
        <w:t xml:space="preserve"> Lenin relax</w:t>
      </w:r>
      <w:r w:rsidRPr="22ECAD77" w:rsidR="6064B889">
        <w:rPr>
          <w:b w:val="1"/>
          <w:bCs w:val="1"/>
        </w:rPr>
        <w:t xml:space="preserve">ed </w:t>
      </w:r>
      <w:r w:rsidRPr="22ECAD77" w:rsidR="5C7309AF">
        <w:rPr>
          <w:b w:val="1"/>
          <w:bCs w:val="1"/>
        </w:rPr>
        <w:t>policies r</w:t>
      </w:r>
      <w:r w:rsidRPr="22ECAD77" w:rsidR="2B51971D">
        <w:rPr>
          <w:b w:val="1"/>
          <w:bCs w:val="1"/>
        </w:rPr>
        <w:t>e</w:t>
      </w:r>
      <w:r w:rsidRPr="22ECAD77" w:rsidR="5C7309AF">
        <w:rPr>
          <w:b w:val="1"/>
          <w:bCs w:val="1"/>
        </w:rPr>
        <w:t xml:space="preserve">garding private profits to get the economy into a position </w:t>
      </w:r>
      <w:r w:rsidRPr="22ECAD77" w:rsidR="270EF72C">
        <w:rPr>
          <w:b w:val="1"/>
          <w:bCs w:val="1"/>
        </w:rPr>
        <w:t>which in turn</w:t>
      </w:r>
      <w:r w:rsidRPr="22ECAD77" w:rsidR="5C7309AF">
        <w:rPr>
          <w:b w:val="1"/>
          <w:bCs w:val="1"/>
        </w:rPr>
        <w:t xml:space="preserve"> allowed Stalin to exploit the established i</w:t>
      </w:r>
      <w:r w:rsidRPr="22ECAD77" w:rsidR="1A294E11">
        <w:rPr>
          <w:b w:val="1"/>
          <w:bCs w:val="1"/>
        </w:rPr>
        <w:t>ndustrial and agricultural output</w:t>
      </w:r>
      <w:r w:rsidRPr="22ECAD77" w:rsidR="60A9E9B2">
        <w:rPr>
          <w:b w:val="1"/>
          <w:bCs w:val="1"/>
        </w:rPr>
        <w:t xml:space="preserve"> to meet the needs of the population.</w:t>
      </w:r>
    </w:p>
    <w:p w:rsidR="22ECAD77" w:rsidP="22ECAD77" w:rsidRDefault="22ECAD77" w14:paraId="7DB73F46" w14:textId="01E091A0">
      <w:pPr>
        <w:pStyle w:val="NoSpacing"/>
        <w:rPr>
          <w:b w:val="1"/>
          <w:bCs w:val="1"/>
        </w:rPr>
      </w:pPr>
    </w:p>
    <w:p w:rsidRPr="003C2DB0" w:rsidR="008D33A0" w:rsidP="0043722B" w:rsidRDefault="00F865B2" w14:paraId="25A4AE3C" w14:textId="525714CC">
      <w:pPr>
        <w:pStyle w:val="xl25"/>
        <w:tabs>
          <w:tab w:val="left" w:pos="720"/>
          <w:tab w:val="left" w:pos="1440"/>
          <w:tab w:val="left" w:pos="2160"/>
          <w:tab w:val="right" w:pos="9072"/>
        </w:tabs>
        <w:spacing w:before="0" w:beforeAutospacing="0" w:after="0" w:afterAutospacing="0" w:line="276" w:lineRule="auto"/>
        <w:ind w:left="567" w:hanging="578"/>
        <w:jc w:val="left"/>
        <w:textAlignment w:val="auto"/>
        <w:rPr>
          <w:b w:val="0"/>
          <w:sz w:val="20"/>
          <w:szCs w:val="20"/>
        </w:rPr>
      </w:pPr>
      <w:r w:rsidRPr="003C2DB0">
        <w:rPr>
          <w:b w:val="0"/>
          <w:sz w:val="20"/>
          <w:szCs w:val="20"/>
        </w:rPr>
        <w:t xml:space="preserve"> </w:t>
      </w:r>
      <w:r w:rsidRPr="003C2DB0" w:rsidR="008D33A0">
        <w:rPr>
          <w:b w:val="0"/>
          <w:sz w:val="20"/>
          <w:szCs w:val="20"/>
        </w:rPr>
        <w:t>(e)</w:t>
      </w:r>
      <w:r w:rsidRPr="003C2DB0" w:rsidR="008D33A0">
        <w:rPr>
          <w:b w:val="0"/>
          <w:sz w:val="20"/>
          <w:szCs w:val="20"/>
        </w:rPr>
        <w:tab/>
      </w:r>
      <w:r w:rsidRPr="003C2DB0" w:rsidR="008D33A0">
        <w:rPr>
          <w:b w:val="0"/>
          <w:sz w:val="20"/>
          <w:szCs w:val="20"/>
        </w:rPr>
        <w:t xml:space="preserve">Using your knowledge of the whole period of study, evaluate the importance of the themes, ideas and/or events represented in the </w:t>
      </w:r>
      <w:r w:rsidRPr="003C2DB0" w:rsidR="008D33A0">
        <w:rPr>
          <w:sz w:val="20"/>
          <w:szCs w:val="20"/>
        </w:rPr>
        <w:t>four</w:t>
      </w:r>
      <w:r w:rsidR="0043722B">
        <w:rPr>
          <w:b w:val="0"/>
          <w:sz w:val="20"/>
          <w:szCs w:val="20"/>
        </w:rPr>
        <w:t xml:space="preserve"> sources.       </w:t>
      </w:r>
      <w:r w:rsidR="0043722B">
        <w:rPr>
          <w:b w:val="0"/>
          <w:sz w:val="20"/>
          <w:szCs w:val="20"/>
        </w:rPr>
        <w:tab/>
      </w:r>
      <w:r w:rsidR="0043722B">
        <w:rPr>
          <w:b w:val="0"/>
          <w:sz w:val="20"/>
          <w:szCs w:val="20"/>
        </w:rPr>
        <w:t xml:space="preserve"> (7 marks)</w:t>
      </w:r>
    </w:p>
    <w:tbl>
      <w:tblPr>
        <w:tblW w:w="9640"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A0" w:firstRow="1" w:lastRow="0" w:firstColumn="1" w:lastColumn="0" w:noHBand="0" w:noVBand="0"/>
      </w:tblPr>
      <w:tblGrid>
        <w:gridCol w:w="7494"/>
        <w:gridCol w:w="1012"/>
        <w:gridCol w:w="1134"/>
      </w:tblGrid>
      <w:tr w:rsidRPr="003C2DB0" w:rsidR="00360D28" w:rsidTr="00360D28" w14:paraId="2EB14AC5" w14:textId="77777777">
        <w:tc>
          <w:tcPr>
            <w:tcW w:w="7494"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tcPr>
          <w:p w:rsidRPr="003C2DB0" w:rsidR="00360D28" w:rsidP="007D66C1" w:rsidRDefault="00360D28" w14:paraId="39BCFD01"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t>Description</w:t>
            </w:r>
          </w:p>
        </w:tc>
        <w:tc>
          <w:tcPr>
            <w:tcW w:w="1012"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vAlign w:val="center"/>
          </w:tcPr>
          <w:p w:rsidRPr="003C2DB0" w:rsidR="00360D28" w:rsidP="007D66C1" w:rsidRDefault="00360D28" w14:paraId="2242D499"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sidRPr="003C2DB0">
              <w:rPr>
                <w:rFonts w:ascii="Arial" w:hAnsi="Arial" w:cs="Arial"/>
                <w:b/>
                <w:color w:val="000000"/>
                <w:sz w:val="20"/>
                <w:szCs w:val="20"/>
              </w:rPr>
              <w:t>Marks</w:t>
            </w:r>
          </w:p>
        </w:tc>
        <w:tc>
          <w:tcPr>
            <w:tcW w:w="1134" w:type="dxa"/>
            <w:tcBorders>
              <w:top w:val="single" w:color="000000" w:sz="4" w:space="0"/>
              <w:left w:val="single" w:color="000000" w:sz="4" w:space="0"/>
              <w:bottom w:val="single" w:color="000000" w:sz="4" w:space="0"/>
              <w:right w:val="single" w:color="000000" w:sz="4" w:space="0"/>
            </w:tcBorders>
            <w:shd w:val="clear" w:color="auto" w:fill="B2A1C7" w:themeFill="accent4" w:themeFillTint="99"/>
          </w:tcPr>
          <w:p w:rsidRPr="003C2DB0" w:rsidR="00360D28" w:rsidP="007D66C1" w:rsidRDefault="00360D28" w14:paraId="78E2C520" w14:textId="77777777">
            <w:pPr>
              <w:tabs>
                <w:tab w:val="left" w:pos="360"/>
                <w:tab w:val="left" w:pos="720"/>
                <w:tab w:val="left" w:pos="1440"/>
                <w:tab w:val="left" w:pos="2160"/>
                <w:tab w:val="right" w:pos="9360"/>
              </w:tabs>
              <w:spacing w:after="0"/>
              <w:jc w:val="center"/>
              <w:rPr>
                <w:rFonts w:ascii="Arial" w:hAnsi="Arial" w:cs="Arial"/>
                <w:b/>
                <w:color w:val="000000"/>
                <w:sz w:val="20"/>
                <w:szCs w:val="20"/>
              </w:rPr>
            </w:pPr>
            <w:r>
              <w:rPr>
                <w:rFonts w:ascii="Arial" w:hAnsi="Arial" w:cs="Arial"/>
                <w:b/>
                <w:color w:val="000000"/>
                <w:sz w:val="20"/>
                <w:szCs w:val="20"/>
              </w:rPr>
              <w:t>Your marks</w:t>
            </w:r>
          </w:p>
        </w:tc>
      </w:tr>
      <w:tr w:rsidRPr="003C2DB0" w:rsidR="00360D28" w:rsidTr="00360D28" w14:paraId="0A480A53" w14:textId="77777777">
        <w:tc>
          <w:tcPr>
            <w:tcW w:w="749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28CF478F"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Placement of the themes/ideas/events with the themes/ideas/events of the broader historical context of the time. Students should be able to demonstrate a breadth and depth of knowledge of the time period.</w:t>
            </w:r>
          </w:p>
        </w:tc>
        <w:tc>
          <w:tcPr>
            <w:tcW w:w="1012"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7476B" w14:paraId="32F8F98A" w14:textId="6A6B9BA9">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1489ECA4"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3A0B09EC" w14:textId="77777777">
        <w:tc>
          <w:tcPr>
            <w:tcW w:w="749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08C0D538"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Evaluation of the themes/ideas/events in relation to those of the broader historical context</w:t>
            </w:r>
          </w:p>
        </w:tc>
        <w:tc>
          <w:tcPr>
            <w:tcW w:w="1012"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68C06842"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sidRPr="003C2DB0">
              <w:rPr>
                <w:rFonts w:ascii="Arial" w:hAnsi="Arial" w:cs="Arial"/>
                <w:color w:val="000000"/>
                <w:sz w:val="20"/>
                <w:szCs w:val="20"/>
              </w:rPr>
              <w:t>1–2</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386C9E8B"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24F9929F" w14:textId="77777777">
        <w:tc>
          <w:tcPr>
            <w:tcW w:w="749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54886AE4" w14:textId="77777777">
            <w:pPr>
              <w:tabs>
                <w:tab w:val="left" w:pos="360"/>
                <w:tab w:val="left" w:pos="720"/>
                <w:tab w:val="left" w:pos="1440"/>
                <w:tab w:val="left" w:pos="2160"/>
                <w:tab w:val="right" w:pos="9360"/>
              </w:tabs>
              <w:spacing w:after="0" w:line="240" w:lineRule="auto"/>
              <w:rPr>
                <w:rFonts w:ascii="Arial" w:hAnsi="Arial" w:cs="Arial"/>
                <w:sz w:val="20"/>
                <w:szCs w:val="20"/>
              </w:rPr>
            </w:pPr>
            <w:r w:rsidRPr="003C2DB0">
              <w:rPr>
                <w:rFonts w:ascii="Arial" w:hAnsi="Arial" w:cs="Arial"/>
                <w:sz w:val="20"/>
                <w:szCs w:val="20"/>
              </w:rPr>
              <w:t>Compare and/or contrast what is in the sources with the other themes/ideas/events of the time period</w:t>
            </w:r>
          </w:p>
        </w:tc>
        <w:tc>
          <w:tcPr>
            <w:tcW w:w="1012"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10798399"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r w:rsidRPr="003C2DB0">
              <w:rPr>
                <w:rFonts w:ascii="Arial" w:hAnsi="Arial" w:cs="Arial"/>
                <w:color w:val="000000"/>
                <w:sz w:val="20"/>
                <w:szCs w:val="20"/>
              </w:rPr>
              <w:t>1–2</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20BA4519" w14:textId="77777777">
            <w:pPr>
              <w:tabs>
                <w:tab w:val="left" w:pos="360"/>
                <w:tab w:val="left" w:pos="720"/>
                <w:tab w:val="left" w:pos="1440"/>
                <w:tab w:val="left" w:pos="2160"/>
                <w:tab w:val="right" w:pos="9360"/>
              </w:tabs>
              <w:spacing w:after="0" w:line="240" w:lineRule="auto"/>
              <w:jc w:val="center"/>
              <w:rPr>
                <w:rFonts w:ascii="Arial" w:hAnsi="Arial" w:cs="Arial"/>
                <w:color w:val="000000"/>
                <w:sz w:val="20"/>
                <w:szCs w:val="20"/>
              </w:rPr>
            </w:pPr>
          </w:p>
        </w:tc>
      </w:tr>
      <w:tr w:rsidRPr="003C2DB0" w:rsidR="00360D28" w:rsidTr="00360D28" w14:paraId="09A0589E" w14:textId="77777777">
        <w:tc>
          <w:tcPr>
            <w:tcW w:w="7494"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157A9CA1" w14:textId="77777777">
            <w:pPr>
              <w:tabs>
                <w:tab w:val="left" w:pos="360"/>
                <w:tab w:val="left" w:pos="720"/>
                <w:tab w:val="left" w:pos="1440"/>
                <w:tab w:val="left" w:pos="2160"/>
                <w:tab w:val="right" w:pos="9360"/>
              </w:tabs>
              <w:spacing w:after="0" w:line="240" w:lineRule="auto"/>
              <w:jc w:val="right"/>
              <w:rPr>
                <w:rFonts w:ascii="Arial" w:hAnsi="Arial" w:cs="Arial"/>
                <w:color w:val="000000"/>
                <w:sz w:val="20"/>
                <w:szCs w:val="20"/>
              </w:rPr>
            </w:pPr>
            <w:r w:rsidRPr="003C2DB0">
              <w:rPr>
                <w:rFonts w:ascii="Arial" w:hAnsi="Arial" w:cs="Arial"/>
                <w:b/>
                <w:color w:val="000000"/>
                <w:sz w:val="20"/>
                <w:szCs w:val="20"/>
              </w:rPr>
              <w:t>Total</w:t>
            </w:r>
          </w:p>
        </w:tc>
        <w:tc>
          <w:tcPr>
            <w:tcW w:w="1012" w:type="dxa"/>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1BD78F2D" w14:textId="77777777">
            <w:pPr>
              <w:tabs>
                <w:tab w:val="left" w:pos="360"/>
                <w:tab w:val="left" w:pos="720"/>
                <w:tab w:val="left" w:pos="1440"/>
                <w:tab w:val="left" w:pos="2160"/>
                <w:tab w:val="right" w:pos="9360"/>
              </w:tabs>
              <w:spacing w:after="0" w:line="240" w:lineRule="auto"/>
              <w:jc w:val="center"/>
              <w:rPr>
                <w:rFonts w:ascii="Arial" w:hAnsi="Arial" w:cs="Arial"/>
                <w:b/>
                <w:color w:val="000000"/>
                <w:sz w:val="20"/>
                <w:szCs w:val="20"/>
              </w:rPr>
            </w:pPr>
            <w:r w:rsidRPr="003C2DB0">
              <w:rPr>
                <w:rFonts w:ascii="Arial" w:hAnsi="Arial" w:cs="Arial"/>
                <w:b/>
                <w:color w:val="000000"/>
                <w:sz w:val="20"/>
                <w:szCs w:val="20"/>
              </w:rPr>
              <w:t>7</w:t>
            </w:r>
          </w:p>
        </w:tc>
        <w:tc>
          <w:tcPr>
            <w:tcW w:w="1134" w:type="dxa"/>
            <w:tcBorders>
              <w:top w:val="single" w:color="000000" w:sz="4" w:space="0"/>
              <w:left w:val="single" w:color="000000" w:sz="4" w:space="0"/>
              <w:bottom w:val="single" w:color="000000" w:sz="4" w:space="0"/>
              <w:right w:val="single" w:color="000000" w:sz="4" w:space="0"/>
            </w:tcBorders>
          </w:tcPr>
          <w:p w:rsidRPr="003C2DB0" w:rsidR="00360D28" w:rsidP="007D66C1" w:rsidRDefault="00360D28" w14:paraId="379C7E26" w14:textId="77777777">
            <w:pPr>
              <w:tabs>
                <w:tab w:val="left" w:pos="360"/>
                <w:tab w:val="left" w:pos="720"/>
                <w:tab w:val="left" w:pos="1440"/>
                <w:tab w:val="left" w:pos="2160"/>
                <w:tab w:val="right" w:pos="9360"/>
              </w:tabs>
              <w:spacing w:after="0" w:line="240" w:lineRule="auto"/>
              <w:jc w:val="center"/>
              <w:rPr>
                <w:rFonts w:ascii="Arial" w:hAnsi="Arial" w:cs="Arial"/>
                <w:b/>
                <w:color w:val="000000"/>
                <w:sz w:val="20"/>
                <w:szCs w:val="20"/>
              </w:rPr>
            </w:pPr>
          </w:p>
        </w:tc>
      </w:tr>
      <w:tr w:rsidRPr="003C2DB0" w:rsidR="00360D28" w:rsidTr="00360D28" w14:paraId="01CAF7F8" w14:textId="77777777">
        <w:tc>
          <w:tcPr>
            <w:tcW w:w="9640" w:type="dxa"/>
            <w:gridSpan w:val="3"/>
            <w:tcBorders>
              <w:top w:val="single" w:color="000000" w:sz="4" w:space="0"/>
              <w:left w:val="single" w:color="000000" w:sz="4" w:space="0"/>
              <w:bottom w:val="single" w:color="000000" w:sz="4" w:space="0"/>
              <w:right w:val="single" w:color="000000" w:sz="4" w:space="0"/>
            </w:tcBorders>
            <w:vAlign w:val="center"/>
          </w:tcPr>
          <w:p w:rsidRPr="003C2DB0" w:rsidR="00360D28" w:rsidP="007D66C1" w:rsidRDefault="00360D28" w14:paraId="67744C95" w14:textId="77777777">
            <w:pPr>
              <w:tabs>
                <w:tab w:val="left" w:pos="360"/>
                <w:tab w:val="left" w:pos="720"/>
                <w:tab w:val="left" w:pos="1440"/>
                <w:tab w:val="left" w:pos="2160"/>
                <w:tab w:val="right" w:pos="9360"/>
              </w:tabs>
              <w:spacing w:after="0" w:line="240" w:lineRule="auto"/>
              <w:rPr>
                <w:rFonts w:ascii="Arial" w:hAnsi="Arial" w:cs="Arial"/>
                <w:b/>
                <w:color w:val="000000"/>
                <w:sz w:val="20"/>
                <w:szCs w:val="20"/>
              </w:rPr>
            </w:pPr>
            <w:r w:rsidRPr="003C2DB0">
              <w:rPr>
                <w:rFonts w:ascii="Arial" w:hAnsi="Arial" w:cs="Arial"/>
                <w:b/>
                <w:color w:val="000000"/>
                <w:sz w:val="20"/>
                <w:szCs w:val="20"/>
              </w:rPr>
              <w:t xml:space="preserve">Note: </w:t>
            </w:r>
            <w:r w:rsidRPr="003C2DB0">
              <w:rPr>
                <w:rFonts w:ascii="Arial" w:hAnsi="Arial" w:cs="Arial"/>
                <w:color w:val="000000"/>
                <w:sz w:val="20"/>
                <w:szCs w:val="20"/>
              </w:rPr>
              <w:t>This question does not require reiteration of the messages in the sources.</w:t>
            </w:r>
          </w:p>
          <w:p w:rsidRPr="003C2DB0" w:rsidR="00360D28" w:rsidP="007D66C1" w:rsidRDefault="00360D28" w14:paraId="73AAF041" w14:textId="77777777">
            <w:pPr>
              <w:pStyle w:val="ListParagraph"/>
              <w:tabs>
                <w:tab w:val="left" w:pos="360"/>
                <w:tab w:val="left" w:pos="720"/>
                <w:tab w:val="left" w:pos="1440"/>
                <w:tab w:val="left" w:pos="2160"/>
                <w:tab w:val="right" w:pos="9360"/>
              </w:tabs>
              <w:spacing w:after="0" w:line="240" w:lineRule="auto"/>
              <w:ind w:left="0"/>
              <w:contextualSpacing w:val="0"/>
              <w:rPr>
                <w:rFonts w:ascii="Arial" w:hAnsi="Arial" w:cs="Arial"/>
                <w:color w:val="000000"/>
                <w:sz w:val="20"/>
                <w:szCs w:val="20"/>
              </w:rPr>
            </w:pPr>
            <w:r w:rsidRPr="003C2DB0">
              <w:rPr>
                <w:rFonts w:ascii="Arial" w:hAnsi="Arial" w:cs="Arial"/>
                <w:color w:val="000000"/>
                <w:sz w:val="20"/>
                <w:szCs w:val="20"/>
              </w:rPr>
              <w:t>Evaluate the importance of the theme/idea/event in relation to how they are represented in the sources; relates to the other themes/ideas/events of the whole period.</w:t>
            </w:r>
          </w:p>
          <w:p w:rsidRPr="003C2DB0" w:rsidR="00360D28" w:rsidP="007D66C1" w:rsidRDefault="00360D28" w14:paraId="7FCFDEAD" w14:textId="77777777">
            <w:pPr>
              <w:tabs>
                <w:tab w:val="left" w:pos="360"/>
                <w:tab w:val="left" w:pos="720"/>
                <w:tab w:val="left" w:pos="1440"/>
                <w:tab w:val="left" w:pos="2160"/>
                <w:tab w:val="right" w:pos="9360"/>
              </w:tabs>
              <w:spacing w:after="0" w:line="240" w:lineRule="auto"/>
              <w:rPr>
                <w:rFonts w:ascii="Arial" w:hAnsi="Arial" w:cs="Arial"/>
                <w:color w:val="000000"/>
                <w:sz w:val="20"/>
                <w:szCs w:val="20"/>
              </w:rPr>
            </w:pPr>
            <w:r w:rsidRPr="003C2DB0">
              <w:rPr>
                <w:rFonts w:ascii="Arial" w:hAnsi="Arial" w:cs="Arial"/>
                <w:color w:val="000000"/>
                <w:sz w:val="20"/>
                <w:szCs w:val="20"/>
              </w:rPr>
              <w:t>Answers should:</w:t>
            </w:r>
          </w:p>
          <w:p w:rsidRPr="003C2DB0" w:rsidR="00360D28" w:rsidP="007D66C1" w:rsidRDefault="00360D28" w14:paraId="649E96CB" w14:textId="77777777">
            <w:pPr>
              <w:pStyle w:val="ListParagraph"/>
              <w:numPr>
                <w:ilvl w:val="0"/>
                <w:numId w:val="5"/>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identify the themes/ideas/events in the sources</w:t>
            </w:r>
          </w:p>
          <w:p w:rsidRPr="003C2DB0" w:rsidR="00360D28" w:rsidP="007D66C1" w:rsidRDefault="00360D28" w14:paraId="330BE501" w14:textId="77777777">
            <w:pPr>
              <w:pStyle w:val="ListParagraph"/>
              <w:numPr>
                <w:ilvl w:val="0"/>
                <w:numId w:val="5"/>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evaluate the importance of what is shown in the sources by using evidence from the sources and the whole historical period</w:t>
            </w:r>
          </w:p>
          <w:p w:rsidRPr="003C2DB0" w:rsidR="00360D28" w:rsidP="007D66C1" w:rsidRDefault="00360D28" w14:paraId="6A5D297C" w14:textId="77777777">
            <w:pPr>
              <w:pStyle w:val="ListParagraph"/>
              <w:numPr>
                <w:ilvl w:val="0"/>
                <w:numId w:val="5"/>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refer to the long-term and/or short-term effects of the theme/idea/event</w:t>
            </w:r>
          </w:p>
          <w:p w:rsidRPr="007D1CBD" w:rsidR="00360D28" w:rsidP="007D66C1" w:rsidRDefault="00360D28" w14:paraId="130D56E3" w14:textId="77777777">
            <w:pPr>
              <w:pStyle w:val="ListParagraph"/>
              <w:numPr>
                <w:ilvl w:val="0"/>
                <w:numId w:val="5"/>
              </w:numPr>
              <w:tabs>
                <w:tab w:val="left" w:pos="360"/>
                <w:tab w:val="left" w:pos="720"/>
                <w:tab w:val="left" w:pos="1440"/>
                <w:tab w:val="left" w:pos="2160"/>
                <w:tab w:val="right" w:pos="9360"/>
              </w:tabs>
              <w:spacing w:after="0" w:line="240" w:lineRule="auto"/>
              <w:contextualSpacing w:val="0"/>
              <w:rPr>
                <w:rFonts w:ascii="Arial" w:hAnsi="Arial" w:cs="Arial"/>
                <w:color w:val="000000"/>
                <w:sz w:val="20"/>
                <w:szCs w:val="20"/>
              </w:rPr>
            </w:pPr>
            <w:r w:rsidRPr="003C2DB0">
              <w:rPr>
                <w:rFonts w:ascii="Arial" w:hAnsi="Arial" w:cs="Arial"/>
                <w:color w:val="000000"/>
                <w:sz w:val="20"/>
                <w:szCs w:val="20"/>
              </w:rPr>
              <w:t>refer to elements of continuity and/or change evident in the theme/idea/event</w:t>
            </w:r>
            <w:r w:rsidR="007D1CBD">
              <w:rPr>
                <w:rFonts w:ascii="Arial" w:hAnsi="Arial" w:cs="Arial"/>
                <w:color w:val="000000"/>
                <w:sz w:val="20"/>
                <w:szCs w:val="20"/>
              </w:rPr>
              <w:t xml:space="preserve"> </w:t>
            </w:r>
            <w:r w:rsidRPr="007D1CBD">
              <w:rPr>
                <w:rFonts w:ascii="Arial" w:hAnsi="Arial" w:cs="Arial"/>
                <w:color w:val="000000"/>
                <w:sz w:val="20"/>
                <w:szCs w:val="20"/>
              </w:rPr>
              <w:t>demonstrate a depth and breadth of knowledge for the whole time period.</w:t>
            </w:r>
          </w:p>
        </w:tc>
      </w:tr>
    </w:tbl>
    <w:p w:rsidR="00595A2C" w:rsidP="00595A2C" w:rsidRDefault="00595A2C" w14:paraId="7BFC8B86" w14:textId="77777777">
      <w:pPr>
        <w:pStyle w:val="ListParagraph"/>
        <w:ind w:left="0"/>
        <w:rPr>
          <w:rFonts w:ascii="Arial" w:hAnsi="Arial" w:cs="Arial"/>
          <w:sz w:val="20"/>
          <w:szCs w:val="20"/>
        </w:rPr>
      </w:pPr>
    </w:p>
    <w:p w:rsidRPr="00595A2C" w:rsidR="007D66C1" w:rsidP="00595A2C" w:rsidRDefault="00595A2C" w14:paraId="62978CBB" w14:textId="62EB3811">
      <w:pPr>
        <w:pStyle w:val="ListParagraph"/>
        <w:ind w:left="0"/>
        <w:rPr>
          <w:rFonts w:ascii="Arial" w:hAnsi="Arial" w:cs="Arial"/>
          <w:sz w:val="20"/>
          <w:szCs w:val="20"/>
        </w:rPr>
      </w:pPr>
      <w:r w:rsidRPr="22ECAD77" w:rsidR="00595A2C">
        <w:rPr>
          <w:rFonts w:ascii="Arial" w:hAnsi="Arial" w:cs="Arial"/>
          <w:sz w:val="20"/>
          <w:szCs w:val="20"/>
        </w:rPr>
        <w:t xml:space="preserve">Students should be able to evaluate the four sources </w:t>
      </w:r>
      <w:r w:rsidRPr="22ECAD77" w:rsidR="00595A2C">
        <w:rPr>
          <w:rFonts w:ascii="Arial" w:hAnsi="Arial" w:cs="Arial"/>
          <w:sz w:val="20"/>
          <w:szCs w:val="20"/>
          <w:u w:val="single"/>
        </w:rPr>
        <w:t>as a whole</w:t>
      </w:r>
      <w:r w:rsidRPr="22ECAD77" w:rsidR="00595A2C">
        <w:rPr>
          <w:rFonts w:ascii="Arial" w:hAnsi="Arial" w:cs="Arial"/>
          <w:sz w:val="20"/>
          <w:szCs w:val="20"/>
        </w:rPr>
        <w:t xml:space="preserve">, using </w:t>
      </w:r>
      <w:r w:rsidRPr="22ECAD77" w:rsidR="46C7B5B8">
        <w:rPr>
          <w:rFonts w:ascii="Arial" w:hAnsi="Arial" w:cs="Arial"/>
          <w:sz w:val="20"/>
          <w:szCs w:val="20"/>
        </w:rPr>
        <w:t xml:space="preserve">referring to </w:t>
      </w:r>
      <w:r w:rsidRPr="22ECAD77" w:rsidR="00595A2C">
        <w:rPr>
          <w:rFonts w:ascii="Arial" w:hAnsi="Arial" w:cs="Arial"/>
          <w:sz w:val="20"/>
          <w:szCs w:val="20"/>
        </w:rPr>
        <w:t xml:space="preserve">each source as </w:t>
      </w:r>
      <w:r w:rsidRPr="22ECAD77" w:rsidR="00595A2C">
        <w:rPr>
          <w:rFonts w:ascii="Arial" w:hAnsi="Arial" w:cs="Arial"/>
          <w:sz w:val="20"/>
          <w:szCs w:val="20"/>
          <w:u w:val="single"/>
        </w:rPr>
        <w:t>evidence</w:t>
      </w:r>
      <w:r w:rsidRPr="22ECAD77" w:rsidR="00595A2C">
        <w:rPr>
          <w:rFonts w:ascii="Arial" w:hAnsi="Arial" w:cs="Arial"/>
          <w:sz w:val="20"/>
          <w:szCs w:val="20"/>
        </w:rPr>
        <w:t xml:space="preserve"> for a central proposition about the ‘golden thread’ or themes/ideas/events in common through all four, and their importance. They should also be able to </w:t>
      </w:r>
      <w:r w:rsidRPr="22ECAD77" w:rsidR="00595A2C">
        <w:rPr>
          <w:rFonts w:ascii="Arial" w:hAnsi="Arial" w:cs="Arial"/>
          <w:sz w:val="20"/>
          <w:szCs w:val="20"/>
          <w:u w:val="single"/>
        </w:rPr>
        <w:t>succinctly evaluate</w:t>
      </w:r>
      <w:r w:rsidRPr="22ECAD77" w:rsidR="00595A2C">
        <w:rPr>
          <w:rFonts w:ascii="Arial" w:hAnsi="Arial" w:cs="Arial"/>
          <w:sz w:val="20"/>
          <w:szCs w:val="20"/>
        </w:rPr>
        <w:t xml:space="preserve"> the sources as they use them.  </w:t>
      </w:r>
    </w:p>
    <w:p w:rsidRPr="005C4AC5" w:rsidR="005C4AC5" w:rsidP="22ECAD77" w:rsidRDefault="005C4AC5" w14:paraId="532C648B" w14:textId="7B4BCEC1">
      <w:pPr>
        <w:pStyle w:val="NoSpacing"/>
        <w:rPr>
          <w:b w:val="1"/>
          <w:bCs w:val="1"/>
        </w:rPr>
      </w:pPr>
      <w:r w:rsidRPr="22ECAD77" w:rsidR="005C4AC5">
        <w:rPr>
          <w:b w:val="1"/>
          <w:bCs w:val="1"/>
        </w:rPr>
        <w:t>Themes</w:t>
      </w:r>
      <w:r w:rsidRPr="22ECAD77" w:rsidR="34B82F73">
        <w:rPr>
          <w:b w:val="1"/>
          <w:bCs w:val="1"/>
        </w:rPr>
        <w:t>/Ideas</w:t>
      </w:r>
      <w:r w:rsidRPr="22ECAD77" w:rsidR="005C4AC5">
        <w:rPr>
          <w:b w:val="1"/>
          <w:bCs w:val="1"/>
        </w:rPr>
        <w:t>:</w:t>
      </w:r>
      <w:r w:rsidRPr="22ECAD77" w:rsidR="21970297">
        <w:rPr>
          <w:b w:val="1"/>
          <w:bCs w:val="1"/>
        </w:rPr>
        <w:t xml:space="preserve"> </w:t>
      </w:r>
      <w:r w:rsidRPr="22ECAD77" w:rsidR="60F93AFC">
        <w:rPr>
          <w:b w:val="1"/>
          <w:bCs w:val="1"/>
        </w:rPr>
        <w:t>T</w:t>
      </w:r>
      <w:r w:rsidRPr="22ECAD77" w:rsidR="21970297">
        <w:rPr>
          <w:b w:val="1"/>
          <w:bCs w:val="1"/>
        </w:rPr>
        <w:t>he Civil War</w:t>
      </w:r>
      <w:r w:rsidRPr="22ECAD77" w:rsidR="080696B7">
        <w:rPr>
          <w:b w:val="1"/>
          <w:bCs w:val="1"/>
        </w:rPr>
        <w:t>/</w:t>
      </w:r>
      <w:r w:rsidRPr="22ECAD77" w:rsidR="4F3467B8">
        <w:rPr>
          <w:b w:val="1"/>
          <w:bCs w:val="1"/>
        </w:rPr>
        <w:t xml:space="preserve"> leadership</w:t>
      </w:r>
      <w:r w:rsidRPr="22ECAD77" w:rsidR="16B844DE">
        <w:rPr>
          <w:b w:val="1"/>
          <w:bCs w:val="1"/>
        </w:rPr>
        <w:t xml:space="preserve"> and consolidating </w:t>
      </w:r>
      <w:r w:rsidRPr="22ECAD77" w:rsidR="5AAB498F">
        <w:rPr>
          <w:b w:val="1"/>
          <w:bCs w:val="1"/>
        </w:rPr>
        <w:t>power</w:t>
      </w:r>
    </w:p>
    <w:p w:rsidR="005C4AC5" w:rsidP="22ECAD77" w:rsidRDefault="005C4AC5" w14:paraId="4E18FD61" w14:textId="3F59DF95">
      <w:pPr>
        <w:pStyle w:val="NoSpacing"/>
        <w:rPr>
          <w:b w:val="1"/>
          <w:bCs w:val="1"/>
        </w:rPr>
      </w:pPr>
      <w:r w:rsidRPr="22ECAD77" w:rsidR="4F52F0A3">
        <w:rPr>
          <w:b w:val="1"/>
          <w:bCs w:val="1"/>
        </w:rPr>
        <w:t xml:space="preserve">Other Significant </w:t>
      </w:r>
      <w:r w:rsidRPr="22ECAD77" w:rsidR="005C4AC5">
        <w:rPr>
          <w:b w:val="1"/>
          <w:bCs w:val="1"/>
        </w:rPr>
        <w:t>Events</w:t>
      </w:r>
      <w:r w:rsidRPr="22ECAD77" w:rsidR="3B5A3245">
        <w:rPr>
          <w:b w:val="1"/>
          <w:bCs w:val="1"/>
        </w:rPr>
        <w:t>/Ideas</w:t>
      </w:r>
      <w:r w:rsidRPr="22ECAD77" w:rsidR="005C4AC5">
        <w:rPr>
          <w:b w:val="1"/>
          <w:bCs w:val="1"/>
        </w:rPr>
        <w:t>:</w:t>
      </w:r>
      <w:r w:rsidRPr="22ECAD77" w:rsidR="32A038E8">
        <w:rPr>
          <w:b w:val="1"/>
          <w:bCs w:val="1"/>
        </w:rPr>
        <w:t xml:space="preserve"> </w:t>
      </w:r>
      <w:r w:rsidRPr="22ECAD77" w:rsidR="28B45E01">
        <w:rPr>
          <w:b w:val="1"/>
          <w:bCs w:val="1"/>
        </w:rPr>
        <w:t>F</w:t>
      </w:r>
      <w:r w:rsidRPr="22ECAD77" w:rsidR="32A038E8">
        <w:rPr>
          <w:b w:val="1"/>
          <w:bCs w:val="1"/>
        </w:rPr>
        <w:t xml:space="preserve">ebruary and October </w:t>
      </w:r>
      <w:r w:rsidRPr="22ECAD77" w:rsidR="16A88CE5">
        <w:rPr>
          <w:b w:val="1"/>
          <w:bCs w:val="1"/>
        </w:rPr>
        <w:t>R</w:t>
      </w:r>
      <w:r w:rsidRPr="22ECAD77" w:rsidR="32A038E8">
        <w:rPr>
          <w:b w:val="1"/>
          <w:bCs w:val="1"/>
        </w:rPr>
        <w:t>evolutions,</w:t>
      </w:r>
      <w:r w:rsidRPr="22ECAD77" w:rsidR="391A7001">
        <w:rPr>
          <w:b w:val="1"/>
          <w:bCs w:val="1"/>
        </w:rPr>
        <w:t xml:space="preserve"> </w:t>
      </w:r>
      <w:r w:rsidRPr="22ECAD77" w:rsidR="27D01A08">
        <w:rPr>
          <w:b w:val="1"/>
          <w:bCs w:val="1"/>
        </w:rPr>
        <w:t>The r</w:t>
      </w:r>
      <w:r w:rsidRPr="22ECAD77" w:rsidR="4D2DCCC3">
        <w:rPr>
          <w:b w:val="1"/>
          <w:bCs w:val="1"/>
        </w:rPr>
        <w:t xml:space="preserve">ole of the </w:t>
      </w:r>
      <w:r w:rsidRPr="22ECAD77" w:rsidR="391A7001">
        <w:rPr>
          <w:b w:val="1"/>
          <w:bCs w:val="1"/>
        </w:rPr>
        <w:t>Provisional Government,</w:t>
      </w:r>
      <w:r w:rsidRPr="22ECAD77" w:rsidR="32A038E8">
        <w:rPr>
          <w:b w:val="1"/>
          <w:bCs w:val="1"/>
        </w:rPr>
        <w:t xml:space="preserve"> </w:t>
      </w:r>
      <w:r w:rsidRPr="22ECAD77" w:rsidR="2EF6A5D6">
        <w:rPr>
          <w:b w:val="1"/>
          <w:bCs w:val="1"/>
        </w:rPr>
        <w:t xml:space="preserve">impacts of </w:t>
      </w:r>
      <w:r w:rsidRPr="22ECAD77" w:rsidR="32A038E8">
        <w:rPr>
          <w:b w:val="1"/>
          <w:bCs w:val="1"/>
        </w:rPr>
        <w:t>World War One,</w:t>
      </w:r>
      <w:r w:rsidRPr="22ECAD77" w:rsidR="13F6B8C9">
        <w:rPr>
          <w:b w:val="1"/>
          <w:bCs w:val="1"/>
        </w:rPr>
        <w:t xml:space="preserve"> </w:t>
      </w:r>
    </w:p>
    <w:p w:rsidR="005C4AC5" w:rsidP="005C4AC5" w:rsidRDefault="005C4AC5" w14:paraId="27820057" w14:textId="1CC356E9">
      <w:pPr>
        <w:pStyle w:val="NoSpacing"/>
        <w:rPr>
          <w:b/>
        </w:rPr>
      </w:pPr>
      <w:r w:rsidRPr="005C4AC5">
        <w:rPr>
          <w:b/>
        </w:rPr>
        <w:t>Evaluate</w:t>
      </w:r>
      <w:r>
        <w:rPr>
          <w:b/>
        </w:rPr>
        <w:t xml:space="preserve"> (Refer specifically to each Source)</w:t>
      </w:r>
      <w:r w:rsidRPr="005C4AC5">
        <w:rPr>
          <w:b/>
        </w:rPr>
        <w:t>:</w:t>
      </w:r>
    </w:p>
    <w:p w:rsidRPr="005C4AC5" w:rsidR="005C4AC5" w:rsidP="005C4AC5" w:rsidRDefault="005C4AC5" w14:paraId="0CE9E6C3" w14:textId="77777777">
      <w:pPr>
        <w:pStyle w:val="NoSpacing"/>
        <w:rPr>
          <w:b/>
        </w:rPr>
      </w:pPr>
    </w:p>
    <w:p w:rsidRPr="005C4AC5" w:rsidR="005C4AC5" w:rsidP="22ECAD77" w:rsidRDefault="005C4AC5" w14:paraId="497E30D9" w14:textId="4D7528B7">
      <w:pPr>
        <w:pStyle w:val="NoSpacing"/>
        <w:numPr>
          <w:ilvl w:val="0"/>
          <w:numId w:val="21"/>
        </w:numPr>
        <w:rPr>
          <w:b w:val="1"/>
          <w:bCs w:val="1"/>
        </w:rPr>
      </w:pPr>
      <w:r w:rsidRPr="22ECAD77" w:rsidR="005C4AC5">
        <w:rPr>
          <w:b w:val="1"/>
          <w:bCs w:val="1"/>
        </w:rPr>
        <w:t>Shor</w:t>
      </w:r>
      <w:r w:rsidRPr="22ECAD77" w:rsidR="4ABADAA5">
        <w:rPr>
          <w:b w:val="1"/>
          <w:bCs w:val="1"/>
        </w:rPr>
        <w:t>t-</w:t>
      </w:r>
      <w:r w:rsidRPr="22ECAD77" w:rsidR="005C4AC5">
        <w:rPr>
          <w:b w:val="1"/>
          <w:bCs w:val="1"/>
        </w:rPr>
        <w:t>term</w:t>
      </w:r>
      <w:r w:rsidRPr="22ECAD77" w:rsidR="4B3B10A1">
        <w:rPr>
          <w:b w:val="1"/>
          <w:bCs w:val="1"/>
        </w:rPr>
        <w:t xml:space="preserve">: </w:t>
      </w:r>
      <w:r w:rsidRPr="22ECAD77" w:rsidR="0483597A">
        <w:rPr>
          <w:b w:val="1"/>
          <w:bCs w:val="1"/>
        </w:rPr>
        <w:t>Use of propaganda</w:t>
      </w:r>
      <w:r w:rsidRPr="22ECAD77" w:rsidR="30C7A92B">
        <w:rPr>
          <w:b w:val="1"/>
          <w:bCs w:val="1"/>
        </w:rPr>
        <w:t xml:space="preserve"> became </w:t>
      </w:r>
      <w:r w:rsidRPr="22ECAD77" w:rsidR="670A1BE9">
        <w:rPr>
          <w:b w:val="1"/>
          <w:bCs w:val="1"/>
        </w:rPr>
        <w:t>prevalent</w:t>
      </w:r>
      <w:r w:rsidRPr="22ECAD77" w:rsidR="0483597A">
        <w:rPr>
          <w:b w:val="1"/>
          <w:bCs w:val="1"/>
        </w:rPr>
        <w:t>,</w:t>
      </w:r>
      <w:r w:rsidRPr="22ECAD77" w:rsidR="47F4CFA5">
        <w:rPr>
          <w:b w:val="1"/>
          <w:bCs w:val="1"/>
        </w:rPr>
        <w:t xml:space="preserve"> unified </w:t>
      </w:r>
      <w:r w:rsidRPr="22ECAD77" w:rsidR="26E94375">
        <w:rPr>
          <w:b w:val="1"/>
          <w:bCs w:val="1"/>
        </w:rPr>
        <w:t xml:space="preserve">supporters of </w:t>
      </w:r>
      <w:r w:rsidRPr="22ECAD77" w:rsidR="47F4CFA5">
        <w:rPr>
          <w:b w:val="1"/>
          <w:bCs w:val="1"/>
        </w:rPr>
        <w:t xml:space="preserve">the </w:t>
      </w:r>
      <w:r w:rsidRPr="22ECAD77" w:rsidR="273D1C73">
        <w:rPr>
          <w:b w:val="1"/>
          <w:bCs w:val="1"/>
        </w:rPr>
        <w:t>Reds</w:t>
      </w:r>
      <w:r w:rsidRPr="22ECAD77" w:rsidR="47F4CFA5">
        <w:rPr>
          <w:b w:val="1"/>
          <w:bCs w:val="1"/>
        </w:rPr>
        <w:t xml:space="preserve">, </w:t>
      </w:r>
      <w:r w:rsidRPr="22ECAD77" w:rsidR="7C8481F3">
        <w:rPr>
          <w:b w:val="1"/>
          <w:bCs w:val="1"/>
        </w:rPr>
        <w:t xml:space="preserve">the </w:t>
      </w:r>
      <w:r w:rsidRPr="22ECAD77" w:rsidR="357B09D0">
        <w:rPr>
          <w:b w:val="1"/>
          <w:bCs w:val="1"/>
        </w:rPr>
        <w:t>Cheka</w:t>
      </w:r>
      <w:r w:rsidRPr="22ECAD77" w:rsidR="36308D3B">
        <w:rPr>
          <w:b w:val="1"/>
          <w:bCs w:val="1"/>
        </w:rPr>
        <w:t xml:space="preserve"> </w:t>
      </w:r>
      <w:r w:rsidRPr="22ECAD77" w:rsidR="79E16197">
        <w:rPr>
          <w:b w:val="1"/>
          <w:bCs w:val="1"/>
        </w:rPr>
        <w:t xml:space="preserve">was established and </w:t>
      </w:r>
      <w:r w:rsidRPr="22ECAD77" w:rsidR="36308D3B">
        <w:rPr>
          <w:b w:val="1"/>
          <w:bCs w:val="1"/>
        </w:rPr>
        <w:t>use</w:t>
      </w:r>
      <w:r w:rsidRPr="22ECAD77" w:rsidR="6EBB1377">
        <w:rPr>
          <w:b w:val="1"/>
          <w:bCs w:val="1"/>
        </w:rPr>
        <w:t>d</w:t>
      </w:r>
      <w:r w:rsidRPr="22ECAD77" w:rsidR="36308D3B">
        <w:rPr>
          <w:b w:val="1"/>
          <w:bCs w:val="1"/>
        </w:rPr>
        <w:t xml:space="preserve"> of fear and intimidation,</w:t>
      </w:r>
      <w:r w:rsidRPr="22ECAD77" w:rsidR="357B09D0">
        <w:rPr>
          <w:b w:val="1"/>
          <w:bCs w:val="1"/>
        </w:rPr>
        <w:t xml:space="preserve"> </w:t>
      </w:r>
      <w:r w:rsidRPr="22ECAD77" w:rsidR="1894AC2C">
        <w:rPr>
          <w:b w:val="1"/>
          <w:bCs w:val="1"/>
        </w:rPr>
        <w:t xml:space="preserve">Bolsheviks </w:t>
      </w:r>
      <w:r w:rsidRPr="22ECAD77" w:rsidR="4B3B10A1">
        <w:rPr>
          <w:b w:val="1"/>
          <w:bCs w:val="1"/>
        </w:rPr>
        <w:t xml:space="preserve">consolidated </w:t>
      </w:r>
      <w:r w:rsidRPr="22ECAD77" w:rsidR="1740731C">
        <w:rPr>
          <w:b w:val="1"/>
          <w:bCs w:val="1"/>
        </w:rPr>
        <w:t xml:space="preserve">their </w:t>
      </w:r>
      <w:r w:rsidRPr="22ECAD77" w:rsidR="4B3B10A1">
        <w:rPr>
          <w:b w:val="1"/>
          <w:bCs w:val="1"/>
        </w:rPr>
        <w:t>power</w:t>
      </w:r>
      <w:r w:rsidRPr="22ECAD77" w:rsidR="6D908AFD">
        <w:rPr>
          <w:b w:val="1"/>
          <w:bCs w:val="1"/>
        </w:rPr>
        <w:t xml:space="preserve"> and</w:t>
      </w:r>
      <w:r w:rsidRPr="22ECAD77" w:rsidR="5598070C">
        <w:rPr>
          <w:b w:val="1"/>
          <w:bCs w:val="1"/>
        </w:rPr>
        <w:t xml:space="preserve"> secured victory</w:t>
      </w:r>
      <w:r w:rsidRPr="22ECAD77" w:rsidR="552B4AEE">
        <w:rPr>
          <w:b w:val="1"/>
          <w:bCs w:val="1"/>
        </w:rPr>
        <w:t>.</w:t>
      </w:r>
      <w:r w:rsidRPr="22ECAD77" w:rsidR="4B3B10A1">
        <w:rPr>
          <w:b w:val="1"/>
          <w:bCs w:val="1"/>
        </w:rPr>
        <w:t xml:space="preserve">  </w:t>
      </w:r>
      <w:r w:rsidRPr="22ECAD77" w:rsidR="005C4AC5">
        <w:rPr>
          <w:b w:val="1"/>
          <w:bCs w:val="1"/>
        </w:rPr>
        <w:t xml:space="preserve">and </w:t>
      </w:r>
      <w:r w:rsidRPr="22ECAD77" w:rsidR="22769F6C">
        <w:rPr>
          <w:b w:val="1"/>
          <w:bCs w:val="1"/>
        </w:rPr>
        <w:t>long-term</w:t>
      </w:r>
      <w:r w:rsidRPr="22ECAD77" w:rsidR="005C4AC5">
        <w:rPr>
          <w:b w:val="1"/>
          <w:bCs w:val="1"/>
        </w:rPr>
        <w:t xml:space="preserve"> effects:</w:t>
      </w:r>
      <w:r w:rsidRPr="22ECAD77" w:rsidR="0195CB9F">
        <w:rPr>
          <w:b w:val="1"/>
          <w:bCs w:val="1"/>
        </w:rPr>
        <w:t xml:space="preserve"> established Communism under the Bolsheviks </w:t>
      </w:r>
      <w:r w:rsidRPr="22ECAD77" w:rsidR="0195CB9F">
        <w:rPr>
          <w:b w:val="1"/>
          <w:bCs w:val="1"/>
        </w:rPr>
        <w:t xml:space="preserve">under </w:t>
      </w:r>
      <w:r w:rsidRPr="22ECAD77" w:rsidR="0195CB9F">
        <w:rPr>
          <w:b w:val="1"/>
          <w:bCs w:val="1"/>
        </w:rPr>
        <w:t>Lenin</w:t>
      </w:r>
      <w:r w:rsidRPr="22ECAD77" w:rsidR="265BF74E">
        <w:rPr>
          <w:b w:val="1"/>
          <w:bCs w:val="1"/>
        </w:rPr>
        <w:t xml:space="preserve">, </w:t>
      </w:r>
      <w:r w:rsidRPr="22ECAD77" w:rsidR="5E0BF76C">
        <w:rPr>
          <w:b w:val="1"/>
          <w:bCs w:val="1"/>
        </w:rPr>
        <w:t>reinforced centralised governme</w:t>
      </w:r>
      <w:r w:rsidRPr="22ECAD77" w:rsidR="78205854">
        <w:rPr>
          <w:b w:val="1"/>
          <w:bCs w:val="1"/>
        </w:rPr>
        <w:t>nt, quashed dissenting voices within Russia.</w:t>
      </w:r>
    </w:p>
    <w:p w:rsidRPr="005C4AC5" w:rsidR="005C4AC5" w:rsidP="22ECAD77" w:rsidRDefault="005C4AC5" w14:paraId="52FD9819" w14:textId="70FE53EB">
      <w:pPr>
        <w:pStyle w:val="NoSpacing"/>
        <w:numPr>
          <w:ilvl w:val="0"/>
          <w:numId w:val="21"/>
        </w:numPr>
        <w:rPr>
          <w:b w:val="1"/>
          <w:bCs w:val="1"/>
        </w:rPr>
      </w:pPr>
      <w:r w:rsidRPr="22ECAD77" w:rsidR="005C4AC5">
        <w:rPr>
          <w:b w:val="1"/>
          <w:bCs w:val="1"/>
        </w:rPr>
        <w:t>Continuity and change:</w:t>
      </w:r>
      <w:r w:rsidRPr="22ECAD77" w:rsidR="1CBC4B2E">
        <w:rPr>
          <w:b w:val="1"/>
          <w:bCs w:val="1"/>
        </w:rPr>
        <w:t xml:space="preserve"> Authoritarian rule</w:t>
      </w:r>
      <w:r w:rsidRPr="22ECAD77" w:rsidR="2B902608">
        <w:rPr>
          <w:b w:val="1"/>
          <w:bCs w:val="1"/>
        </w:rPr>
        <w:t xml:space="preserve">, centralised government, however a </w:t>
      </w:r>
      <w:r w:rsidRPr="22ECAD77" w:rsidR="0D05B443">
        <w:rPr>
          <w:b w:val="1"/>
          <w:bCs w:val="1"/>
        </w:rPr>
        <w:t>one-party</w:t>
      </w:r>
      <w:r w:rsidRPr="22ECAD77" w:rsidR="2B902608">
        <w:rPr>
          <w:b w:val="1"/>
          <w:bCs w:val="1"/>
        </w:rPr>
        <w:t xml:space="preserve"> state eliminated political voices but allowed </w:t>
      </w:r>
      <w:r w:rsidRPr="22ECAD77" w:rsidR="0FEC6A05">
        <w:rPr>
          <w:b w:val="1"/>
          <w:bCs w:val="1"/>
        </w:rPr>
        <w:t xml:space="preserve">promoted </w:t>
      </w:r>
      <w:r w:rsidRPr="22ECAD77" w:rsidR="2B902608">
        <w:rPr>
          <w:b w:val="1"/>
          <w:bCs w:val="1"/>
        </w:rPr>
        <w:t>reforms</w:t>
      </w:r>
      <w:r w:rsidRPr="22ECAD77" w:rsidR="0C6D9313">
        <w:rPr>
          <w:b w:val="1"/>
          <w:bCs w:val="1"/>
        </w:rPr>
        <w:t xml:space="preserve"> </w:t>
      </w:r>
      <w:r w:rsidRPr="22ECAD77" w:rsidR="17534EAD">
        <w:rPr>
          <w:b w:val="1"/>
          <w:bCs w:val="1"/>
        </w:rPr>
        <w:t>around education and land redistribution.</w:t>
      </w:r>
    </w:p>
    <w:p w:rsidRPr="005C4AC5" w:rsidR="005C4AC5" w:rsidP="22ECAD77" w:rsidRDefault="005C4AC5" w14:paraId="0407D7B4" w14:textId="5D7F20BB">
      <w:pPr>
        <w:pStyle w:val="NoSpacing"/>
        <w:rPr>
          <w:b w:val="1"/>
          <w:bCs w:val="1"/>
        </w:rPr>
      </w:pPr>
      <w:r w:rsidRPr="22ECAD77" w:rsidR="005C4AC5">
        <w:rPr>
          <w:b w:val="1"/>
          <w:bCs w:val="1"/>
        </w:rPr>
        <w:t>Other themes, ideas, events:</w:t>
      </w:r>
    </w:p>
    <w:p w:rsidR="47631944" w:rsidP="22ECAD77" w:rsidRDefault="47631944" w14:paraId="339E41B3" w14:textId="0BA1A5CD">
      <w:pPr>
        <w:pStyle w:val="NoSpacing"/>
        <w:rPr>
          <w:rFonts w:ascii="Calibri" w:hAnsi="Calibri" w:eastAsia="Calibri" w:cs="Calibri"/>
          <w:noProof w:val="0"/>
          <w:sz w:val="22"/>
          <w:szCs w:val="22"/>
          <w:lang w:val="en-AU"/>
        </w:rPr>
      </w:pPr>
      <w:r w:rsidRPr="22ECAD77" w:rsidR="47631944">
        <w:rPr>
          <w:rFonts w:ascii="Calibri" w:hAnsi="Calibri" w:eastAsia="Calibri" w:cs="Calibri"/>
          <w:noProof w:val="0"/>
          <w:sz w:val="22"/>
          <w:szCs w:val="22"/>
          <w:lang w:val="en-AU"/>
        </w:rPr>
        <w:t xml:space="preserve">The </w:t>
      </w:r>
      <w:r w:rsidRPr="22ECAD77" w:rsidR="01C32857">
        <w:rPr>
          <w:rFonts w:ascii="Calibri" w:hAnsi="Calibri" w:eastAsia="Calibri" w:cs="Calibri"/>
          <w:noProof w:val="0"/>
          <w:sz w:val="22"/>
          <w:szCs w:val="22"/>
          <w:lang w:val="en-AU"/>
        </w:rPr>
        <w:t xml:space="preserve">impacts of </w:t>
      </w:r>
      <w:r w:rsidRPr="22ECAD77" w:rsidR="47631944">
        <w:rPr>
          <w:rFonts w:ascii="Calibri" w:hAnsi="Calibri" w:eastAsia="Calibri" w:cs="Calibri"/>
          <w:noProof w:val="0"/>
          <w:sz w:val="22"/>
          <w:szCs w:val="22"/>
          <w:lang w:val="en-AU"/>
        </w:rPr>
        <w:t>Civil war or more specifically the transition</w:t>
      </w:r>
      <w:r w:rsidRPr="22ECAD77" w:rsidR="4F0827F3">
        <w:rPr>
          <w:rFonts w:ascii="Calibri" w:hAnsi="Calibri" w:eastAsia="Calibri" w:cs="Calibri"/>
          <w:noProof w:val="0"/>
          <w:sz w:val="22"/>
          <w:szCs w:val="22"/>
          <w:lang w:val="en-AU"/>
        </w:rPr>
        <w:t xml:space="preserve"> of </w:t>
      </w:r>
      <w:r w:rsidRPr="22ECAD77" w:rsidR="69DB60A0">
        <w:rPr>
          <w:rFonts w:ascii="Calibri" w:hAnsi="Calibri" w:eastAsia="Calibri" w:cs="Calibri"/>
          <w:noProof w:val="0"/>
          <w:sz w:val="22"/>
          <w:szCs w:val="22"/>
          <w:lang w:val="en-AU"/>
        </w:rPr>
        <w:t>and establishment of Bolshevik</w:t>
      </w:r>
      <w:r w:rsidRPr="22ECAD77" w:rsidR="47631944">
        <w:rPr>
          <w:rFonts w:ascii="Calibri" w:hAnsi="Calibri" w:eastAsia="Calibri" w:cs="Calibri"/>
          <w:noProof w:val="0"/>
          <w:sz w:val="22"/>
          <w:szCs w:val="22"/>
          <w:lang w:val="en-AU"/>
        </w:rPr>
        <w:t xml:space="preserve"> power throughout the time period is very significant. It had </w:t>
      </w:r>
      <w:r w:rsidRPr="22ECAD77" w:rsidR="50A665F3">
        <w:rPr>
          <w:rFonts w:ascii="Calibri" w:hAnsi="Calibri" w:eastAsia="Calibri" w:cs="Calibri"/>
          <w:noProof w:val="0"/>
          <w:sz w:val="22"/>
          <w:szCs w:val="22"/>
          <w:lang w:val="en-AU"/>
        </w:rPr>
        <w:t xml:space="preserve">consolidated </w:t>
      </w:r>
      <w:r w:rsidRPr="22ECAD77" w:rsidR="47631944">
        <w:rPr>
          <w:rFonts w:ascii="Calibri" w:hAnsi="Calibri" w:eastAsia="Calibri" w:cs="Calibri"/>
          <w:noProof w:val="0"/>
          <w:sz w:val="22"/>
          <w:szCs w:val="22"/>
          <w:lang w:val="en-AU"/>
        </w:rPr>
        <w:t>political</w:t>
      </w:r>
      <w:r w:rsidRPr="22ECAD77" w:rsidR="4F3F7032">
        <w:rPr>
          <w:rFonts w:ascii="Calibri" w:hAnsi="Calibri" w:eastAsia="Calibri" w:cs="Calibri"/>
          <w:noProof w:val="0"/>
          <w:sz w:val="22"/>
          <w:szCs w:val="22"/>
          <w:lang w:val="en-AU"/>
        </w:rPr>
        <w:t xml:space="preserve"> power under the </w:t>
      </w:r>
      <w:r w:rsidRPr="22ECAD77" w:rsidR="034F21CF">
        <w:rPr>
          <w:rFonts w:ascii="Calibri" w:hAnsi="Calibri" w:eastAsia="Calibri" w:cs="Calibri"/>
          <w:noProof w:val="0"/>
          <w:sz w:val="22"/>
          <w:szCs w:val="22"/>
          <w:lang w:val="en-AU"/>
        </w:rPr>
        <w:t>Bolsheviks</w:t>
      </w:r>
      <w:r w:rsidRPr="22ECAD77" w:rsidR="63EFF67A">
        <w:rPr>
          <w:rFonts w:ascii="Calibri" w:hAnsi="Calibri" w:eastAsia="Calibri" w:cs="Calibri"/>
          <w:noProof w:val="0"/>
          <w:sz w:val="22"/>
          <w:szCs w:val="22"/>
          <w:lang w:val="en-AU"/>
        </w:rPr>
        <w:t xml:space="preserve">, highlighted social divisions within the country </w:t>
      </w:r>
      <w:r w:rsidRPr="22ECAD77" w:rsidR="3D4F5BAE">
        <w:rPr>
          <w:rFonts w:ascii="Calibri" w:hAnsi="Calibri" w:eastAsia="Calibri" w:cs="Calibri"/>
          <w:noProof w:val="0"/>
          <w:sz w:val="22"/>
          <w:szCs w:val="22"/>
          <w:lang w:val="en-AU"/>
        </w:rPr>
        <w:t>and exposed</w:t>
      </w:r>
      <w:r w:rsidRPr="22ECAD77" w:rsidR="411C205B">
        <w:rPr>
          <w:rFonts w:ascii="Calibri" w:hAnsi="Calibri" w:eastAsia="Calibri" w:cs="Calibri"/>
          <w:noProof w:val="0"/>
          <w:sz w:val="22"/>
          <w:szCs w:val="22"/>
          <w:lang w:val="en-AU"/>
        </w:rPr>
        <w:t xml:space="preserve"> weaknesses within the </w:t>
      </w:r>
      <w:r w:rsidRPr="22ECAD77" w:rsidR="47631944">
        <w:rPr>
          <w:rFonts w:ascii="Calibri" w:hAnsi="Calibri" w:eastAsia="Calibri" w:cs="Calibri"/>
          <w:noProof w:val="0"/>
          <w:sz w:val="22"/>
          <w:szCs w:val="22"/>
          <w:lang w:val="en-AU"/>
        </w:rPr>
        <w:t>econom</w:t>
      </w:r>
      <w:r w:rsidRPr="22ECAD77" w:rsidR="034E5D0E">
        <w:rPr>
          <w:rFonts w:ascii="Calibri" w:hAnsi="Calibri" w:eastAsia="Calibri" w:cs="Calibri"/>
          <w:noProof w:val="0"/>
          <w:sz w:val="22"/>
          <w:szCs w:val="22"/>
          <w:lang w:val="en-AU"/>
        </w:rPr>
        <w:t>ic structures under communism, the</w:t>
      </w:r>
      <w:r w:rsidRPr="22ECAD77" w:rsidR="47631944">
        <w:rPr>
          <w:rFonts w:ascii="Calibri" w:hAnsi="Calibri" w:eastAsia="Calibri" w:cs="Calibri"/>
          <w:noProof w:val="0"/>
          <w:sz w:val="22"/>
          <w:szCs w:val="22"/>
          <w:lang w:val="en-AU"/>
        </w:rPr>
        <w:t xml:space="preserve"> </w:t>
      </w:r>
      <w:r w:rsidRPr="22ECAD77" w:rsidR="47631944">
        <w:rPr>
          <w:rFonts w:ascii="Calibri" w:hAnsi="Calibri" w:eastAsia="Calibri" w:cs="Calibri"/>
          <w:noProof w:val="0"/>
          <w:sz w:val="22"/>
          <w:szCs w:val="22"/>
          <w:lang w:val="en-AU"/>
        </w:rPr>
        <w:t xml:space="preserve">ramifications </w:t>
      </w:r>
      <w:r w:rsidRPr="22ECAD77" w:rsidR="083BDBD7">
        <w:rPr>
          <w:rFonts w:ascii="Calibri" w:hAnsi="Calibri" w:eastAsia="Calibri" w:cs="Calibri"/>
          <w:noProof w:val="0"/>
          <w:sz w:val="22"/>
          <w:szCs w:val="22"/>
          <w:lang w:val="en-AU"/>
        </w:rPr>
        <w:t>of which</w:t>
      </w:r>
      <w:r w:rsidRPr="22ECAD77" w:rsidR="29033E8D">
        <w:rPr>
          <w:rFonts w:ascii="Calibri" w:hAnsi="Calibri" w:eastAsia="Calibri" w:cs="Calibri"/>
          <w:noProof w:val="0"/>
          <w:sz w:val="22"/>
          <w:szCs w:val="22"/>
          <w:lang w:val="en-AU"/>
        </w:rPr>
        <w:t xml:space="preserve"> </w:t>
      </w:r>
      <w:r w:rsidRPr="22ECAD77" w:rsidR="615B0292">
        <w:rPr>
          <w:rFonts w:ascii="Calibri" w:hAnsi="Calibri" w:eastAsia="Calibri" w:cs="Calibri"/>
          <w:noProof w:val="0"/>
          <w:sz w:val="22"/>
          <w:szCs w:val="22"/>
          <w:lang w:val="en-AU"/>
        </w:rPr>
        <w:t>would change</w:t>
      </w:r>
      <w:r w:rsidRPr="22ECAD77" w:rsidR="29033E8D">
        <w:rPr>
          <w:rFonts w:ascii="Calibri" w:hAnsi="Calibri" w:eastAsia="Calibri" w:cs="Calibri"/>
          <w:noProof w:val="0"/>
          <w:sz w:val="22"/>
          <w:szCs w:val="22"/>
          <w:lang w:val="en-AU"/>
        </w:rPr>
        <w:t xml:space="preserve"> Russia</w:t>
      </w:r>
      <w:r w:rsidRPr="22ECAD77" w:rsidR="47631944">
        <w:rPr>
          <w:rFonts w:ascii="Calibri" w:hAnsi="Calibri" w:eastAsia="Calibri" w:cs="Calibri"/>
          <w:noProof w:val="0"/>
          <w:sz w:val="22"/>
          <w:szCs w:val="22"/>
          <w:lang w:val="en-AU"/>
        </w:rPr>
        <w:t xml:space="preserve"> irrevocably.</w:t>
      </w:r>
      <w:r w:rsidRPr="22ECAD77" w:rsidR="48C6E376">
        <w:rPr>
          <w:rFonts w:ascii="Calibri" w:hAnsi="Calibri" w:eastAsia="Calibri" w:cs="Calibri"/>
          <w:noProof w:val="0"/>
          <w:sz w:val="22"/>
          <w:szCs w:val="22"/>
          <w:lang w:val="en-AU"/>
        </w:rPr>
        <w:t xml:space="preserve"> </w:t>
      </w:r>
      <w:r w:rsidRPr="22ECAD77" w:rsidR="47631944">
        <w:rPr>
          <w:rFonts w:ascii="Calibri" w:hAnsi="Calibri" w:eastAsia="Calibri" w:cs="Calibri"/>
          <w:noProof w:val="0"/>
          <w:sz w:val="22"/>
          <w:szCs w:val="22"/>
          <w:lang w:val="en-AU"/>
        </w:rPr>
        <w:t xml:space="preserve"> </w:t>
      </w:r>
      <w:r w:rsidRPr="22ECAD77" w:rsidR="02F88F7B">
        <w:rPr>
          <w:rFonts w:ascii="Calibri" w:hAnsi="Calibri" w:eastAsia="Calibri" w:cs="Calibri"/>
          <w:noProof w:val="0"/>
          <w:sz w:val="22"/>
          <w:szCs w:val="22"/>
          <w:lang w:val="en-AU"/>
        </w:rPr>
        <w:t>The significant impact of World War 1 placed Russia in a vulnerable position, enhanced by the lack of un</w:t>
      </w:r>
      <w:r w:rsidRPr="22ECAD77" w:rsidR="527CBC78">
        <w:rPr>
          <w:rFonts w:ascii="Calibri" w:hAnsi="Calibri" w:eastAsia="Calibri" w:cs="Calibri"/>
          <w:noProof w:val="0"/>
          <w:sz w:val="22"/>
          <w:szCs w:val="22"/>
          <w:lang w:val="en-AU"/>
        </w:rPr>
        <w:t xml:space="preserve">ified direction of the Provisional Government created the </w:t>
      </w:r>
      <w:r w:rsidRPr="22ECAD77" w:rsidR="261F01D5">
        <w:rPr>
          <w:rFonts w:ascii="Calibri" w:hAnsi="Calibri" w:eastAsia="Calibri" w:cs="Calibri"/>
          <w:noProof w:val="0"/>
          <w:sz w:val="22"/>
          <w:szCs w:val="22"/>
          <w:lang w:val="en-AU"/>
        </w:rPr>
        <w:t>breeding</w:t>
      </w:r>
      <w:r w:rsidRPr="22ECAD77" w:rsidR="527CBC78">
        <w:rPr>
          <w:rFonts w:ascii="Calibri" w:hAnsi="Calibri" w:eastAsia="Calibri" w:cs="Calibri"/>
          <w:noProof w:val="0"/>
          <w:sz w:val="22"/>
          <w:szCs w:val="22"/>
          <w:lang w:val="en-AU"/>
        </w:rPr>
        <w:t xml:space="preserve"> ground for the </w:t>
      </w:r>
      <w:r w:rsidRPr="22ECAD77" w:rsidR="572D87C7">
        <w:rPr>
          <w:rFonts w:ascii="Calibri" w:hAnsi="Calibri" w:eastAsia="Calibri" w:cs="Calibri"/>
          <w:noProof w:val="0"/>
          <w:sz w:val="22"/>
          <w:szCs w:val="22"/>
          <w:lang w:val="en-AU"/>
        </w:rPr>
        <w:t>October</w:t>
      </w:r>
      <w:r w:rsidRPr="22ECAD77" w:rsidR="527CBC78">
        <w:rPr>
          <w:rFonts w:ascii="Calibri" w:hAnsi="Calibri" w:eastAsia="Calibri" w:cs="Calibri"/>
          <w:noProof w:val="0"/>
          <w:sz w:val="22"/>
          <w:szCs w:val="22"/>
          <w:lang w:val="en-AU"/>
        </w:rPr>
        <w:t xml:space="preserve"> revolution. </w:t>
      </w:r>
      <w:r w:rsidRPr="22ECAD77" w:rsidR="47631944">
        <w:rPr>
          <w:rFonts w:ascii="Calibri" w:hAnsi="Calibri" w:eastAsia="Calibri" w:cs="Calibri"/>
          <w:i w:val="1"/>
          <w:iCs w:val="1"/>
          <w:noProof w:val="0"/>
          <w:sz w:val="22"/>
          <w:szCs w:val="22"/>
          <w:lang w:val="en-AU"/>
        </w:rPr>
        <w:t xml:space="preserve">Candidates should refer to the sources and provide examples from their own knowledge to evaluate the extent to which </w:t>
      </w:r>
      <w:r w:rsidRPr="22ECAD77" w:rsidR="642B9E1F">
        <w:rPr>
          <w:rFonts w:ascii="Calibri" w:hAnsi="Calibri" w:eastAsia="Calibri" w:cs="Calibri"/>
          <w:i w:val="1"/>
          <w:iCs w:val="1"/>
          <w:noProof w:val="0"/>
          <w:sz w:val="22"/>
          <w:szCs w:val="22"/>
          <w:lang w:val="en-AU"/>
        </w:rPr>
        <w:t>The Civil</w:t>
      </w:r>
      <w:r w:rsidRPr="22ECAD77" w:rsidR="33B99F13">
        <w:rPr>
          <w:rFonts w:ascii="Calibri" w:hAnsi="Calibri" w:eastAsia="Calibri" w:cs="Calibri"/>
          <w:i w:val="1"/>
          <w:iCs w:val="1"/>
          <w:noProof w:val="0"/>
          <w:sz w:val="22"/>
          <w:szCs w:val="22"/>
          <w:lang w:val="en-AU"/>
        </w:rPr>
        <w:t xml:space="preserve"> War</w:t>
      </w:r>
      <w:r w:rsidRPr="22ECAD77" w:rsidR="38029510">
        <w:rPr>
          <w:rFonts w:ascii="Calibri" w:hAnsi="Calibri" w:eastAsia="Calibri" w:cs="Calibri"/>
          <w:i w:val="1"/>
          <w:iCs w:val="1"/>
          <w:noProof w:val="0"/>
          <w:sz w:val="22"/>
          <w:szCs w:val="22"/>
          <w:lang w:val="en-AU"/>
        </w:rPr>
        <w:t xml:space="preserve">/ Leadership </w:t>
      </w:r>
      <w:r w:rsidRPr="22ECAD77" w:rsidR="47631944">
        <w:rPr>
          <w:rFonts w:ascii="Calibri" w:hAnsi="Calibri" w:eastAsia="Calibri" w:cs="Calibri"/>
          <w:i w:val="1"/>
          <w:iCs w:val="1"/>
          <w:noProof w:val="0"/>
          <w:sz w:val="22"/>
          <w:szCs w:val="22"/>
          <w:lang w:val="en-AU"/>
        </w:rPr>
        <w:t>as an idea was important.</w:t>
      </w:r>
      <w:r w:rsidRPr="22ECAD77" w:rsidR="142BC467">
        <w:rPr>
          <w:rFonts w:ascii="Calibri" w:hAnsi="Calibri" w:eastAsia="Calibri" w:cs="Calibri"/>
          <w:noProof w:val="0"/>
          <w:sz w:val="22"/>
          <w:szCs w:val="22"/>
          <w:lang w:val="en-AU"/>
        </w:rPr>
        <w:t xml:space="preserve"> S</w:t>
      </w:r>
      <w:r w:rsidRPr="22ECAD77" w:rsidR="697FC916">
        <w:rPr>
          <w:rFonts w:ascii="Calibri" w:hAnsi="Calibri" w:eastAsia="Calibri" w:cs="Calibri"/>
          <w:noProof w:val="0"/>
          <w:sz w:val="22"/>
          <w:szCs w:val="22"/>
          <w:lang w:val="en-AU"/>
        </w:rPr>
        <w:t xml:space="preserve">1 </w:t>
      </w:r>
      <w:r w:rsidRPr="22ECAD77" w:rsidR="543F2396">
        <w:rPr>
          <w:rFonts w:ascii="Calibri" w:hAnsi="Calibri" w:eastAsia="Calibri" w:cs="Calibri"/>
          <w:noProof w:val="0"/>
          <w:sz w:val="22"/>
          <w:szCs w:val="22"/>
          <w:lang w:val="en-AU"/>
        </w:rPr>
        <w:t>identifies</w:t>
      </w:r>
      <w:r w:rsidRPr="22ECAD77" w:rsidR="697FC916">
        <w:rPr>
          <w:rFonts w:ascii="Calibri" w:hAnsi="Calibri" w:eastAsia="Calibri" w:cs="Calibri"/>
          <w:noProof w:val="0"/>
          <w:sz w:val="22"/>
          <w:szCs w:val="22"/>
          <w:lang w:val="en-AU"/>
        </w:rPr>
        <w:t xml:space="preserve"> the role of Lenin as the unifier and master strategist</w:t>
      </w:r>
      <w:r w:rsidRPr="22ECAD77" w:rsidR="06283511">
        <w:rPr>
          <w:rFonts w:ascii="Calibri" w:hAnsi="Calibri" w:eastAsia="Calibri" w:cs="Calibri"/>
          <w:noProof w:val="0"/>
          <w:sz w:val="22"/>
          <w:szCs w:val="22"/>
          <w:lang w:val="en-AU"/>
        </w:rPr>
        <w:t xml:space="preserve"> just as </w:t>
      </w:r>
      <w:r w:rsidRPr="22ECAD77" w:rsidR="22C1E934">
        <w:rPr>
          <w:rFonts w:ascii="Calibri" w:hAnsi="Calibri" w:eastAsia="Calibri" w:cs="Calibri"/>
          <w:noProof w:val="0"/>
          <w:sz w:val="22"/>
          <w:szCs w:val="22"/>
          <w:lang w:val="en-AU"/>
        </w:rPr>
        <w:t xml:space="preserve">S2 demonstrates </w:t>
      </w:r>
      <w:r w:rsidRPr="22ECAD77" w:rsidR="37028F30">
        <w:rPr>
          <w:rFonts w:ascii="Calibri" w:hAnsi="Calibri" w:eastAsia="Calibri" w:cs="Calibri"/>
          <w:noProof w:val="0"/>
          <w:sz w:val="22"/>
          <w:szCs w:val="22"/>
          <w:lang w:val="en-AU"/>
        </w:rPr>
        <w:t xml:space="preserve">dissenting </w:t>
      </w:r>
      <w:r w:rsidRPr="22ECAD77" w:rsidR="5F95675C">
        <w:rPr>
          <w:rFonts w:ascii="Calibri" w:hAnsi="Calibri" w:eastAsia="Calibri" w:cs="Calibri"/>
          <w:noProof w:val="0"/>
          <w:sz w:val="22"/>
          <w:szCs w:val="22"/>
          <w:lang w:val="en-AU"/>
        </w:rPr>
        <w:t>and varied views of the Whites</w:t>
      </w:r>
      <w:r w:rsidRPr="22ECAD77" w:rsidR="34ACC181">
        <w:rPr>
          <w:rFonts w:ascii="Calibri" w:hAnsi="Calibri" w:eastAsia="Calibri" w:cs="Calibri"/>
          <w:noProof w:val="0"/>
          <w:sz w:val="22"/>
          <w:szCs w:val="22"/>
          <w:lang w:val="en-AU"/>
        </w:rPr>
        <w:t xml:space="preserve"> </w:t>
      </w:r>
      <w:r w:rsidRPr="22ECAD77" w:rsidR="098D0E94">
        <w:rPr>
          <w:rFonts w:ascii="Calibri" w:hAnsi="Calibri" w:eastAsia="Calibri" w:cs="Calibri"/>
          <w:noProof w:val="0"/>
          <w:sz w:val="22"/>
          <w:szCs w:val="22"/>
          <w:lang w:val="en-AU"/>
        </w:rPr>
        <w:t>of</w:t>
      </w:r>
      <w:r w:rsidRPr="22ECAD77" w:rsidR="596BA27E">
        <w:rPr>
          <w:rFonts w:ascii="Calibri" w:hAnsi="Calibri" w:eastAsia="Calibri" w:cs="Calibri"/>
          <w:noProof w:val="0"/>
          <w:sz w:val="22"/>
          <w:szCs w:val="22"/>
          <w:lang w:val="en-AU"/>
        </w:rPr>
        <w:t xml:space="preserve"> a</w:t>
      </w:r>
      <w:r w:rsidRPr="22ECAD77" w:rsidR="43D671C8">
        <w:rPr>
          <w:rFonts w:ascii="Calibri" w:hAnsi="Calibri" w:eastAsia="Calibri" w:cs="Calibri"/>
          <w:noProof w:val="0"/>
          <w:sz w:val="22"/>
          <w:szCs w:val="22"/>
          <w:lang w:val="en-AU"/>
        </w:rPr>
        <w:t xml:space="preserve"> desire</w:t>
      </w:r>
      <w:r w:rsidRPr="22ECAD77" w:rsidR="22C1E934">
        <w:rPr>
          <w:rFonts w:ascii="Calibri" w:hAnsi="Calibri" w:eastAsia="Calibri" w:cs="Calibri"/>
          <w:noProof w:val="0"/>
          <w:sz w:val="22"/>
          <w:szCs w:val="22"/>
          <w:lang w:val="en-AU"/>
        </w:rPr>
        <w:t xml:space="preserve"> to </w:t>
      </w:r>
      <w:r w:rsidRPr="22ECAD77" w:rsidR="2D41ADA5">
        <w:rPr>
          <w:rFonts w:ascii="Calibri" w:hAnsi="Calibri" w:eastAsia="Calibri" w:cs="Calibri"/>
          <w:noProof w:val="0"/>
          <w:sz w:val="22"/>
          <w:szCs w:val="22"/>
          <w:lang w:val="en-AU"/>
        </w:rPr>
        <w:t>overthrow the</w:t>
      </w:r>
      <w:r w:rsidRPr="22ECAD77" w:rsidR="51E01CAE">
        <w:rPr>
          <w:rFonts w:ascii="Calibri" w:hAnsi="Calibri" w:eastAsia="Calibri" w:cs="Calibri"/>
          <w:noProof w:val="0"/>
          <w:sz w:val="22"/>
          <w:szCs w:val="22"/>
          <w:lang w:val="en-AU"/>
        </w:rPr>
        <w:t xml:space="preserve"> </w:t>
      </w:r>
      <w:r w:rsidRPr="22ECAD77" w:rsidR="12E4CDF2">
        <w:rPr>
          <w:rFonts w:ascii="Calibri" w:hAnsi="Calibri" w:eastAsia="Calibri" w:cs="Calibri"/>
          <w:noProof w:val="0"/>
          <w:sz w:val="22"/>
          <w:szCs w:val="22"/>
          <w:lang w:val="en-AU"/>
        </w:rPr>
        <w:t>R</w:t>
      </w:r>
      <w:r w:rsidRPr="22ECAD77" w:rsidR="51E01CAE">
        <w:rPr>
          <w:rFonts w:ascii="Calibri" w:hAnsi="Calibri" w:eastAsia="Calibri" w:cs="Calibri"/>
          <w:noProof w:val="0"/>
          <w:sz w:val="22"/>
          <w:szCs w:val="22"/>
          <w:lang w:val="en-AU"/>
        </w:rPr>
        <w:t>eds</w:t>
      </w:r>
      <w:r w:rsidRPr="22ECAD77" w:rsidR="01004C67">
        <w:rPr>
          <w:rFonts w:ascii="Calibri" w:hAnsi="Calibri" w:eastAsia="Calibri" w:cs="Calibri"/>
          <w:noProof w:val="0"/>
          <w:sz w:val="22"/>
          <w:szCs w:val="22"/>
          <w:lang w:val="en-AU"/>
        </w:rPr>
        <w:t>.</w:t>
      </w:r>
      <w:r w:rsidRPr="22ECAD77" w:rsidR="51E01CAE">
        <w:rPr>
          <w:rFonts w:ascii="Calibri" w:hAnsi="Calibri" w:eastAsia="Calibri" w:cs="Calibri"/>
          <w:noProof w:val="0"/>
          <w:sz w:val="22"/>
          <w:szCs w:val="22"/>
          <w:lang w:val="en-AU"/>
        </w:rPr>
        <w:t xml:space="preserve"> </w:t>
      </w:r>
      <w:r w:rsidRPr="22ECAD77" w:rsidR="5E444179">
        <w:rPr>
          <w:rFonts w:ascii="Calibri" w:hAnsi="Calibri" w:eastAsia="Calibri" w:cs="Calibri"/>
          <w:noProof w:val="0"/>
          <w:sz w:val="22"/>
          <w:szCs w:val="22"/>
          <w:lang w:val="en-AU"/>
        </w:rPr>
        <w:t xml:space="preserve">S3 </w:t>
      </w:r>
      <w:r w:rsidRPr="22ECAD77" w:rsidR="51E01CAE">
        <w:rPr>
          <w:rFonts w:ascii="Calibri" w:hAnsi="Calibri" w:eastAsia="Calibri" w:cs="Calibri"/>
          <w:noProof w:val="0"/>
          <w:sz w:val="22"/>
          <w:szCs w:val="22"/>
          <w:lang w:val="en-AU"/>
        </w:rPr>
        <w:t>t</w:t>
      </w:r>
      <w:r w:rsidRPr="22ECAD77" w:rsidR="47631944">
        <w:rPr>
          <w:rFonts w:ascii="Calibri" w:hAnsi="Calibri" w:eastAsia="Calibri" w:cs="Calibri"/>
          <w:noProof w:val="0"/>
          <w:sz w:val="22"/>
          <w:szCs w:val="22"/>
          <w:lang w:val="en-AU"/>
        </w:rPr>
        <w:t xml:space="preserve">hey should recognise that </w:t>
      </w:r>
      <w:r w:rsidRPr="22ECAD77" w:rsidR="1D5DF200">
        <w:rPr>
          <w:rFonts w:ascii="Calibri" w:hAnsi="Calibri" w:eastAsia="Calibri" w:cs="Calibri"/>
          <w:noProof w:val="0"/>
          <w:sz w:val="22"/>
          <w:szCs w:val="22"/>
          <w:lang w:val="en-AU"/>
        </w:rPr>
        <w:t xml:space="preserve">Russia was </w:t>
      </w:r>
      <w:r w:rsidRPr="22ECAD77" w:rsidR="47631944">
        <w:rPr>
          <w:rFonts w:ascii="Calibri" w:hAnsi="Calibri" w:eastAsia="Calibri" w:cs="Calibri"/>
          <w:noProof w:val="0"/>
          <w:sz w:val="22"/>
          <w:szCs w:val="22"/>
          <w:lang w:val="en-AU"/>
        </w:rPr>
        <w:t xml:space="preserve">significantly </w:t>
      </w:r>
      <w:r w:rsidRPr="22ECAD77" w:rsidR="467863D4">
        <w:rPr>
          <w:rFonts w:ascii="Calibri" w:hAnsi="Calibri" w:eastAsia="Calibri" w:cs="Calibri"/>
          <w:noProof w:val="0"/>
          <w:sz w:val="22"/>
          <w:szCs w:val="22"/>
          <w:lang w:val="en-AU"/>
        </w:rPr>
        <w:t xml:space="preserve">shaped </w:t>
      </w:r>
      <w:r w:rsidRPr="22ECAD77" w:rsidR="47631944">
        <w:rPr>
          <w:rFonts w:ascii="Calibri" w:hAnsi="Calibri" w:eastAsia="Calibri" w:cs="Calibri"/>
          <w:noProof w:val="0"/>
          <w:sz w:val="22"/>
          <w:szCs w:val="22"/>
          <w:lang w:val="en-AU"/>
        </w:rPr>
        <w:t xml:space="preserve">throughout the time period and this caused social, political and economic change. </w:t>
      </w:r>
      <w:r w:rsidRPr="22ECAD77" w:rsidR="27802EEA">
        <w:rPr>
          <w:rFonts w:ascii="Calibri" w:hAnsi="Calibri" w:eastAsia="Calibri" w:cs="Calibri"/>
          <w:noProof w:val="0"/>
          <w:sz w:val="22"/>
          <w:szCs w:val="22"/>
          <w:lang w:val="en-AU"/>
        </w:rPr>
        <w:t xml:space="preserve">S4 suggests a clear plan to use </w:t>
      </w:r>
      <w:r w:rsidRPr="22ECAD77" w:rsidR="0B75FED0">
        <w:rPr>
          <w:rFonts w:ascii="Calibri" w:hAnsi="Calibri" w:eastAsia="Calibri" w:cs="Calibri"/>
          <w:noProof w:val="0"/>
          <w:sz w:val="22"/>
          <w:szCs w:val="22"/>
          <w:lang w:val="en-AU"/>
        </w:rPr>
        <w:t>the</w:t>
      </w:r>
      <w:r w:rsidRPr="22ECAD77" w:rsidR="27802EEA">
        <w:rPr>
          <w:rFonts w:ascii="Calibri" w:hAnsi="Calibri" w:eastAsia="Calibri" w:cs="Calibri"/>
          <w:noProof w:val="0"/>
          <w:sz w:val="22"/>
          <w:szCs w:val="22"/>
          <w:lang w:val="en-AU"/>
        </w:rPr>
        <w:t xml:space="preserve"> civil war as part of the transition to communism.</w:t>
      </w:r>
      <w:r w:rsidRPr="22ECAD77" w:rsidR="566F569E">
        <w:rPr>
          <w:rFonts w:ascii="Calibri" w:hAnsi="Calibri" w:eastAsia="Calibri" w:cs="Calibri"/>
          <w:noProof w:val="0"/>
          <w:sz w:val="22"/>
          <w:szCs w:val="22"/>
          <w:lang w:val="en-AU"/>
        </w:rPr>
        <w:t xml:space="preserve">  Ultimately the Civil war played a significant role in establishing the leadership of the Bolsheviks and </w:t>
      </w:r>
      <w:r w:rsidRPr="22ECAD77" w:rsidR="60F9EE09">
        <w:rPr>
          <w:rFonts w:ascii="Calibri" w:hAnsi="Calibri" w:eastAsia="Calibri" w:cs="Calibri"/>
          <w:noProof w:val="0"/>
          <w:sz w:val="22"/>
          <w:szCs w:val="22"/>
          <w:lang w:val="en-AU"/>
        </w:rPr>
        <w:t>Communism in Russia</w:t>
      </w:r>
      <w:r w:rsidRPr="22ECAD77" w:rsidR="5B3BF037">
        <w:rPr>
          <w:rFonts w:ascii="Calibri" w:hAnsi="Calibri" w:eastAsia="Calibri" w:cs="Calibri"/>
          <w:noProof w:val="0"/>
          <w:sz w:val="22"/>
          <w:szCs w:val="22"/>
          <w:lang w:val="en-AU"/>
        </w:rPr>
        <w:t>, that was exploited to unify the people behind one cause.</w:t>
      </w:r>
    </w:p>
    <w:sectPr w:rsidRPr="005C4AC5" w:rsidR="005C4AC5" w:rsidSect="0069560F">
      <w:pgSz w:w="11906" w:h="16838" w:orient="portrait"/>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3B9"/>
    <w:multiLevelType w:val="hybridMultilevel"/>
    <w:tmpl w:val="5154812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462224"/>
    <w:multiLevelType w:val="hybridMultilevel"/>
    <w:tmpl w:val="689C8E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9233EC2"/>
    <w:multiLevelType w:val="hybridMultilevel"/>
    <w:tmpl w:val="C010A5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D409A2"/>
    <w:multiLevelType w:val="hybridMultilevel"/>
    <w:tmpl w:val="DA5A56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DEF0E06"/>
    <w:multiLevelType w:val="hybridMultilevel"/>
    <w:tmpl w:val="69D225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1614CAD"/>
    <w:multiLevelType w:val="hybridMultilevel"/>
    <w:tmpl w:val="BCA0BDC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2A07C05"/>
    <w:multiLevelType w:val="hybridMultilevel"/>
    <w:tmpl w:val="3B50D7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877295"/>
    <w:multiLevelType w:val="hybridMultilevel"/>
    <w:tmpl w:val="75DA9A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31E31DD"/>
    <w:multiLevelType w:val="hybridMultilevel"/>
    <w:tmpl w:val="0FEC13E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9E40C5E"/>
    <w:multiLevelType w:val="hybridMultilevel"/>
    <w:tmpl w:val="48DA58D6"/>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rPr>
    </w:lvl>
    <w:lvl w:ilvl="8" w:tplc="04090005" w:tentative="1">
      <w:start w:val="1"/>
      <w:numFmt w:val="bullet"/>
      <w:lvlText w:val=""/>
      <w:lvlJc w:val="left"/>
      <w:pPr>
        <w:ind w:left="7047" w:hanging="360"/>
      </w:pPr>
      <w:rPr>
        <w:rFonts w:hint="default" w:ascii="Wingdings" w:hAnsi="Wingdings"/>
      </w:rPr>
    </w:lvl>
  </w:abstractNum>
  <w:abstractNum w:abstractNumId="10" w15:restartNumberingAfterBreak="0">
    <w:nsid w:val="3A0F0D1E"/>
    <w:multiLevelType w:val="hybridMultilevel"/>
    <w:tmpl w:val="7966CCA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3BD479C1"/>
    <w:multiLevelType w:val="hybridMultilevel"/>
    <w:tmpl w:val="8594EF0E"/>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rPr>
    </w:lvl>
    <w:lvl w:ilvl="8" w:tplc="04090005" w:tentative="1">
      <w:start w:val="1"/>
      <w:numFmt w:val="bullet"/>
      <w:lvlText w:val=""/>
      <w:lvlJc w:val="left"/>
      <w:pPr>
        <w:ind w:left="7047" w:hanging="360"/>
      </w:pPr>
      <w:rPr>
        <w:rFonts w:hint="default" w:ascii="Wingdings" w:hAnsi="Wingdings"/>
      </w:rPr>
    </w:lvl>
  </w:abstractNum>
  <w:abstractNum w:abstractNumId="12" w15:restartNumberingAfterBreak="0">
    <w:nsid w:val="3CE900F7"/>
    <w:multiLevelType w:val="hybridMultilevel"/>
    <w:tmpl w:val="48044C94"/>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rPr>
    </w:lvl>
    <w:lvl w:ilvl="8" w:tplc="04090005" w:tentative="1">
      <w:start w:val="1"/>
      <w:numFmt w:val="bullet"/>
      <w:lvlText w:val=""/>
      <w:lvlJc w:val="left"/>
      <w:pPr>
        <w:ind w:left="7047" w:hanging="360"/>
      </w:pPr>
      <w:rPr>
        <w:rFonts w:hint="default" w:ascii="Wingdings" w:hAnsi="Wingdings"/>
      </w:rPr>
    </w:lvl>
  </w:abstractNum>
  <w:abstractNum w:abstractNumId="13" w15:restartNumberingAfterBreak="0">
    <w:nsid w:val="41615C54"/>
    <w:multiLevelType w:val="hybridMultilevel"/>
    <w:tmpl w:val="7AD010EE"/>
    <w:lvl w:ilvl="0" w:tplc="0C090001">
      <w:start w:val="1"/>
      <w:numFmt w:val="bullet"/>
      <w:lvlText w:val=""/>
      <w:lvlJc w:val="left"/>
      <w:pPr>
        <w:ind w:left="2061" w:hanging="360"/>
      </w:pPr>
      <w:rPr>
        <w:rFonts w:hint="default" w:ascii="Symbol" w:hAnsi="Symbol"/>
      </w:rPr>
    </w:lvl>
    <w:lvl w:ilvl="1" w:tplc="0C090003">
      <w:start w:val="1"/>
      <w:numFmt w:val="bullet"/>
      <w:lvlText w:val="o"/>
      <w:lvlJc w:val="left"/>
      <w:pPr>
        <w:ind w:left="2781" w:hanging="360"/>
      </w:pPr>
      <w:rPr>
        <w:rFonts w:hint="default" w:ascii="Courier New" w:hAnsi="Courier New" w:cs="Courier New"/>
      </w:rPr>
    </w:lvl>
    <w:lvl w:ilvl="2" w:tplc="0C090005" w:tentative="1">
      <w:start w:val="1"/>
      <w:numFmt w:val="bullet"/>
      <w:lvlText w:val=""/>
      <w:lvlJc w:val="left"/>
      <w:pPr>
        <w:ind w:left="3501" w:hanging="360"/>
      </w:pPr>
      <w:rPr>
        <w:rFonts w:hint="default" w:ascii="Wingdings" w:hAnsi="Wingdings"/>
      </w:rPr>
    </w:lvl>
    <w:lvl w:ilvl="3" w:tplc="0C090001" w:tentative="1">
      <w:start w:val="1"/>
      <w:numFmt w:val="bullet"/>
      <w:lvlText w:val=""/>
      <w:lvlJc w:val="left"/>
      <w:pPr>
        <w:ind w:left="4221" w:hanging="360"/>
      </w:pPr>
      <w:rPr>
        <w:rFonts w:hint="default" w:ascii="Symbol" w:hAnsi="Symbol"/>
      </w:rPr>
    </w:lvl>
    <w:lvl w:ilvl="4" w:tplc="0C090003" w:tentative="1">
      <w:start w:val="1"/>
      <w:numFmt w:val="bullet"/>
      <w:lvlText w:val="o"/>
      <w:lvlJc w:val="left"/>
      <w:pPr>
        <w:ind w:left="4941" w:hanging="360"/>
      </w:pPr>
      <w:rPr>
        <w:rFonts w:hint="default" w:ascii="Courier New" w:hAnsi="Courier New" w:cs="Courier New"/>
      </w:rPr>
    </w:lvl>
    <w:lvl w:ilvl="5" w:tplc="0C090005" w:tentative="1">
      <w:start w:val="1"/>
      <w:numFmt w:val="bullet"/>
      <w:lvlText w:val=""/>
      <w:lvlJc w:val="left"/>
      <w:pPr>
        <w:ind w:left="5661" w:hanging="360"/>
      </w:pPr>
      <w:rPr>
        <w:rFonts w:hint="default" w:ascii="Wingdings" w:hAnsi="Wingdings"/>
      </w:rPr>
    </w:lvl>
    <w:lvl w:ilvl="6" w:tplc="0C090001" w:tentative="1">
      <w:start w:val="1"/>
      <w:numFmt w:val="bullet"/>
      <w:lvlText w:val=""/>
      <w:lvlJc w:val="left"/>
      <w:pPr>
        <w:ind w:left="6381" w:hanging="360"/>
      </w:pPr>
      <w:rPr>
        <w:rFonts w:hint="default" w:ascii="Symbol" w:hAnsi="Symbol"/>
      </w:rPr>
    </w:lvl>
    <w:lvl w:ilvl="7" w:tplc="0C090003" w:tentative="1">
      <w:start w:val="1"/>
      <w:numFmt w:val="bullet"/>
      <w:lvlText w:val="o"/>
      <w:lvlJc w:val="left"/>
      <w:pPr>
        <w:ind w:left="7101" w:hanging="360"/>
      </w:pPr>
      <w:rPr>
        <w:rFonts w:hint="default" w:ascii="Courier New" w:hAnsi="Courier New" w:cs="Courier New"/>
      </w:rPr>
    </w:lvl>
    <w:lvl w:ilvl="8" w:tplc="0C090005" w:tentative="1">
      <w:start w:val="1"/>
      <w:numFmt w:val="bullet"/>
      <w:lvlText w:val=""/>
      <w:lvlJc w:val="left"/>
      <w:pPr>
        <w:ind w:left="7821" w:hanging="360"/>
      </w:pPr>
      <w:rPr>
        <w:rFonts w:hint="default" w:ascii="Wingdings" w:hAnsi="Wingdings"/>
      </w:rPr>
    </w:lvl>
  </w:abstractNum>
  <w:abstractNum w:abstractNumId="14" w15:restartNumberingAfterBreak="0">
    <w:nsid w:val="41632EA7"/>
    <w:multiLevelType w:val="hybridMultilevel"/>
    <w:tmpl w:val="11B83FA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CE4190"/>
    <w:multiLevelType w:val="hybridMultilevel"/>
    <w:tmpl w:val="36E8DC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5817567"/>
    <w:multiLevelType w:val="hybridMultilevel"/>
    <w:tmpl w:val="5AF24DE4"/>
    <w:lvl w:ilvl="0" w:tplc="0C090001">
      <w:start w:val="1"/>
      <w:numFmt w:val="bullet"/>
      <w:lvlText w:val=""/>
      <w:lvlJc w:val="left"/>
      <w:pPr>
        <w:ind w:left="360" w:hanging="360"/>
      </w:pPr>
      <w:rPr>
        <w:rFonts w:hint="default" w:ascii="Symbol" w:hAnsi="Symbol"/>
      </w:rPr>
    </w:lvl>
    <w:lvl w:ilvl="1" w:tplc="0C090005">
      <w:start w:val="1"/>
      <w:numFmt w:val="bullet"/>
      <w:lvlText w:val=""/>
      <w:lvlJc w:val="left"/>
      <w:pPr>
        <w:ind w:left="1080" w:hanging="360"/>
      </w:pPr>
      <w:rPr>
        <w:rFonts w:hint="default" w:ascii="Wingdings" w:hAnsi="Wingdings"/>
      </w:rPr>
    </w:lvl>
    <w:lvl w:ilvl="2" w:tplc="0C090005">
      <w:start w:val="1"/>
      <w:numFmt w:val="bullet"/>
      <w:lvlText w:val=""/>
      <w:lvlJc w:val="left"/>
      <w:pPr>
        <w:ind w:left="644"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6177638E"/>
    <w:multiLevelType w:val="hybridMultilevel"/>
    <w:tmpl w:val="F0F6944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6683758A"/>
    <w:multiLevelType w:val="hybridMultilevel"/>
    <w:tmpl w:val="77E61AD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B6C592B"/>
    <w:multiLevelType w:val="hybridMultilevel"/>
    <w:tmpl w:val="07B63CD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77560334"/>
    <w:multiLevelType w:val="hybridMultilevel"/>
    <w:tmpl w:val="2C20318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7"/>
  </w:num>
  <w:num w:numId="2">
    <w:abstractNumId w:val="5"/>
  </w:num>
  <w:num w:numId="3">
    <w:abstractNumId w:val="10"/>
  </w:num>
  <w:num w:numId="4">
    <w:abstractNumId w:val="8"/>
  </w:num>
  <w:num w:numId="5">
    <w:abstractNumId w:val="18"/>
  </w:num>
  <w:num w:numId="6">
    <w:abstractNumId w:val="15"/>
  </w:num>
  <w:num w:numId="7">
    <w:abstractNumId w:val="19"/>
  </w:num>
  <w:num w:numId="8">
    <w:abstractNumId w:val="13"/>
  </w:num>
  <w:num w:numId="9">
    <w:abstractNumId w:val="4"/>
  </w:num>
  <w:num w:numId="10">
    <w:abstractNumId w:val="16"/>
  </w:num>
  <w:num w:numId="11">
    <w:abstractNumId w:val="3"/>
  </w:num>
  <w:num w:numId="12">
    <w:abstractNumId w:val="6"/>
  </w:num>
  <w:num w:numId="13">
    <w:abstractNumId w:val="11"/>
  </w:num>
  <w:num w:numId="14">
    <w:abstractNumId w:val="12"/>
  </w:num>
  <w:num w:numId="15">
    <w:abstractNumId w:val="9"/>
  </w:num>
  <w:num w:numId="16">
    <w:abstractNumId w:val="2"/>
  </w:num>
  <w:num w:numId="17">
    <w:abstractNumId w:val="7"/>
  </w:num>
  <w:num w:numId="18">
    <w:abstractNumId w:val="14"/>
  </w:num>
  <w:num w:numId="19">
    <w:abstractNumId w:val="20"/>
  </w:num>
  <w:num w:numId="20">
    <w:abstractNumId w:val="0"/>
  </w:num>
  <w:num w:numId="2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A0"/>
    <w:rsid w:val="000A5912"/>
    <w:rsid w:val="000D0F25"/>
    <w:rsid w:val="00113ACE"/>
    <w:rsid w:val="00150694"/>
    <w:rsid w:val="00177052"/>
    <w:rsid w:val="001B7D97"/>
    <w:rsid w:val="001F71F2"/>
    <w:rsid w:val="00250E36"/>
    <w:rsid w:val="0028405B"/>
    <w:rsid w:val="002E67D3"/>
    <w:rsid w:val="00307368"/>
    <w:rsid w:val="00332026"/>
    <w:rsid w:val="00360D28"/>
    <w:rsid w:val="00370A5E"/>
    <w:rsid w:val="0037476B"/>
    <w:rsid w:val="00383C43"/>
    <w:rsid w:val="003A27BB"/>
    <w:rsid w:val="003C2DB0"/>
    <w:rsid w:val="003C572D"/>
    <w:rsid w:val="0043722B"/>
    <w:rsid w:val="00467750"/>
    <w:rsid w:val="00495A05"/>
    <w:rsid w:val="0050738A"/>
    <w:rsid w:val="00551A9A"/>
    <w:rsid w:val="00570973"/>
    <w:rsid w:val="00593393"/>
    <w:rsid w:val="00595A2C"/>
    <w:rsid w:val="005968D9"/>
    <w:rsid w:val="005C4AC5"/>
    <w:rsid w:val="0063078C"/>
    <w:rsid w:val="00662078"/>
    <w:rsid w:val="00693B24"/>
    <w:rsid w:val="0069560F"/>
    <w:rsid w:val="00713F49"/>
    <w:rsid w:val="00790D3D"/>
    <w:rsid w:val="007A3967"/>
    <w:rsid w:val="007A7D2F"/>
    <w:rsid w:val="007B0809"/>
    <w:rsid w:val="007D1CBD"/>
    <w:rsid w:val="007D6383"/>
    <w:rsid w:val="007D66C1"/>
    <w:rsid w:val="00826473"/>
    <w:rsid w:val="0085695A"/>
    <w:rsid w:val="008C7269"/>
    <w:rsid w:val="008D33A0"/>
    <w:rsid w:val="00900D97"/>
    <w:rsid w:val="00927CC8"/>
    <w:rsid w:val="00961E6A"/>
    <w:rsid w:val="0098438E"/>
    <w:rsid w:val="009F34E6"/>
    <w:rsid w:val="009F6FEB"/>
    <w:rsid w:val="00A45751"/>
    <w:rsid w:val="00AB3237"/>
    <w:rsid w:val="00AD1682"/>
    <w:rsid w:val="00BB20CC"/>
    <w:rsid w:val="00BB3B53"/>
    <w:rsid w:val="00BD0702"/>
    <w:rsid w:val="00C10703"/>
    <w:rsid w:val="00C2667C"/>
    <w:rsid w:val="00C431CC"/>
    <w:rsid w:val="00C54A23"/>
    <w:rsid w:val="00C76C3D"/>
    <w:rsid w:val="00CC2A60"/>
    <w:rsid w:val="00D20380"/>
    <w:rsid w:val="00D27024"/>
    <w:rsid w:val="00D87039"/>
    <w:rsid w:val="00DD5F72"/>
    <w:rsid w:val="00DE4E3E"/>
    <w:rsid w:val="00DF7EC2"/>
    <w:rsid w:val="00E00F13"/>
    <w:rsid w:val="00E73C56"/>
    <w:rsid w:val="00E763B3"/>
    <w:rsid w:val="00E93E8A"/>
    <w:rsid w:val="00EA172E"/>
    <w:rsid w:val="00ED7F83"/>
    <w:rsid w:val="00F248CF"/>
    <w:rsid w:val="00F63CBD"/>
    <w:rsid w:val="00F80552"/>
    <w:rsid w:val="00F865B2"/>
    <w:rsid w:val="00FD00F9"/>
    <w:rsid w:val="01004C67"/>
    <w:rsid w:val="012886B3"/>
    <w:rsid w:val="012AF146"/>
    <w:rsid w:val="0194C1A4"/>
    <w:rsid w:val="0195CB9F"/>
    <w:rsid w:val="01C17A04"/>
    <w:rsid w:val="01C32857"/>
    <w:rsid w:val="01ED9CDA"/>
    <w:rsid w:val="01F2F95B"/>
    <w:rsid w:val="028AA451"/>
    <w:rsid w:val="0298A271"/>
    <w:rsid w:val="02F88F7B"/>
    <w:rsid w:val="03346D8F"/>
    <w:rsid w:val="0338A452"/>
    <w:rsid w:val="034E5D0E"/>
    <w:rsid w:val="034F21CF"/>
    <w:rsid w:val="04360047"/>
    <w:rsid w:val="0483597A"/>
    <w:rsid w:val="04B78A8C"/>
    <w:rsid w:val="04F0494E"/>
    <w:rsid w:val="058985BC"/>
    <w:rsid w:val="06283511"/>
    <w:rsid w:val="0659089C"/>
    <w:rsid w:val="06789F76"/>
    <w:rsid w:val="074114CB"/>
    <w:rsid w:val="075C9011"/>
    <w:rsid w:val="080696B7"/>
    <w:rsid w:val="0822AB60"/>
    <w:rsid w:val="083BDBD7"/>
    <w:rsid w:val="08553966"/>
    <w:rsid w:val="09187B3D"/>
    <w:rsid w:val="098D0E94"/>
    <w:rsid w:val="09A73096"/>
    <w:rsid w:val="0ABE026B"/>
    <w:rsid w:val="0ADAB171"/>
    <w:rsid w:val="0B2485EA"/>
    <w:rsid w:val="0B6767C9"/>
    <w:rsid w:val="0B68362F"/>
    <w:rsid w:val="0B75FED0"/>
    <w:rsid w:val="0BC7DCBB"/>
    <w:rsid w:val="0C5DE24F"/>
    <w:rsid w:val="0C6D9313"/>
    <w:rsid w:val="0CFA3FD0"/>
    <w:rsid w:val="0CFEEBE0"/>
    <w:rsid w:val="0D05B443"/>
    <w:rsid w:val="0EF25C1C"/>
    <w:rsid w:val="0F318345"/>
    <w:rsid w:val="0FEC6A05"/>
    <w:rsid w:val="0FEC96AB"/>
    <w:rsid w:val="102412E8"/>
    <w:rsid w:val="10D8C5A3"/>
    <w:rsid w:val="1159FF09"/>
    <w:rsid w:val="12DE6A3D"/>
    <w:rsid w:val="12E4CDF2"/>
    <w:rsid w:val="130DFD51"/>
    <w:rsid w:val="1345AF83"/>
    <w:rsid w:val="13F6B8C9"/>
    <w:rsid w:val="140A0DF5"/>
    <w:rsid w:val="1416D67D"/>
    <w:rsid w:val="142BC467"/>
    <w:rsid w:val="145A4ED6"/>
    <w:rsid w:val="14DA74AA"/>
    <w:rsid w:val="158CA545"/>
    <w:rsid w:val="15D91807"/>
    <w:rsid w:val="15FF76D1"/>
    <w:rsid w:val="16A88CE5"/>
    <w:rsid w:val="16B844DE"/>
    <w:rsid w:val="170EED34"/>
    <w:rsid w:val="1740731C"/>
    <w:rsid w:val="174EA09C"/>
    <w:rsid w:val="17534EAD"/>
    <w:rsid w:val="175724C8"/>
    <w:rsid w:val="17BD32B7"/>
    <w:rsid w:val="1894AC2C"/>
    <w:rsid w:val="18A36097"/>
    <w:rsid w:val="18B2F120"/>
    <w:rsid w:val="18F2AB62"/>
    <w:rsid w:val="1A294E11"/>
    <w:rsid w:val="1AED16AC"/>
    <w:rsid w:val="1B015189"/>
    <w:rsid w:val="1B27D6FD"/>
    <w:rsid w:val="1B75FDA8"/>
    <w:rsid w:val="1BB5C5A6"/>
    <w:rsid w:val="1BC94E0E"/>
    <w:rsid w:val="1BE56D26"/>
    <w:rsid w:val="1C920C5C"/>
    <w:rsid w:val="1CBC4B2E"/>
    <w:rsid w:val="1D5DF200"/>
    <w:rsid w:val="1ED5EBEA"/>
    <w:rsid w:val="1FC1B9A3"/>
    <w:rsid w:val="206F0095"/>
    <w:rsid w:val="20A611CB"/>
    <w:rsid w:val="21970297"/>
    <w:rsid w:val="22425193"/>
    <w:rsid w:val="22769F6C"/>
    <w:rsid w:val="22C1E934"/>
    <w:rsid w:val="22ECAD77"/>
    <w:rsid w:val="239A0632"/>
    <w:rsid w:val="23A2C86F"/>
    <w:rsid w:val="240B2FC8"/>
    <w:rsid w:val="24EA71F2"/>
    <w:rsid w:val="2513244D"/>
    <w:rsid w:val="25803DB9"/>
    <w:rsid w:val="25AC9F4B"/>
    <w:rsid w:val="261F01D5"/>
    <w:rsid w:val="264D1467"/>
    <w:rsid w:val="265BF74E"/>
    <w:rsid w:val="26E94375"/>
    <w:rsid w:val="26F6D004"/>
    <w:rsid w:val="270EF72C"/>
    <w:rsid w:val="271E91BA"/>
    <w:rsid w:val="273D1C73"/>
    <w:rsid w:val="2753B5AF"/>
    <w:rsid w:val="27802EEA"/>
    <w:rsid w:val="2787A750"/>
    <w:rsid w:val="279E9E4A"/>
    <w:rsid w:val="27CD69EB"/>
    <w:rsid w:val="27D01A08"/>
    <w:rsid w:val="27DD02A0"/>
    <w:rsid w:val="286EE47F"/>
    <w:rsid w:val="28B45E01"/>
    <w:rsid w:val="28BDAED3"/>
    <w:rsid w:val="28D756EA"/>
    <w:rsid w:val="29033E8D"/>
    <w:rsid w:val="2967C27B"/>
    <w:rsid w:val="297AA401"/>
    <w:rsid w:val="29D62AAE"/>
    <w:rsid w:val="29EE641E"/>
    <w:rsid w:val="2A235933"/>
    <w:rsid w:val="2A510E51"/>
    <w:rsid w:val="2A70172E"/>
    <w:rsid w:val="2AD306D7"/>
    <w:rsid w:val="2B51971D"/>
    <w:rsid w:val="2B902608"/>
    <w:rsid w:val="2BCDD677"/>
    <w:rsid w:val="2BEEBAEC"/>
    <w:rsid w:val="2C1D82AD"/>
    <w:rsid w:val="2C566C5F"/>
    <w:rsid w:val="2C9799A4"/>
    <w:rsid w:val="2CDC5F9A"/>
    <w:rsid w:val="2D41ADA5"/>
    <w:rsid w:val="2DE15CF1"/>
    <w:rsid w:val="2E0FD152"/>
    <w:rsid w:val="2EF6A5D6"/>
    <w:rsid w:val="2F7DEF35"/>
    <w:rsid w:val="30C7A92B"/>
    <w:rsid w:val="316655C9"/>
    <w:rsid w:val="31C5D107"/>
    <w:rsid w:val="329F8FF1"/>
    <w:rsid w:val="32A038E8"/>
    <w:rsid w:val="3363968D"/>
    <w:rsid w:val="33B99F13"/>
    <w:rsid w:val="3428A606"/>
    <w:rsid w:val="348F683E"/>
    <w:rsid w:val="349EA3B3"/>
    <w:rsid w:val="34ACC181"/>
    <w:rsid w:val="34B82F73"/>
    <w:rsid w:val="3519F1F1"/>
    <w:rsid w:val="3529348A"/>
    <w:rsid w:val="3534394E"/>
    <w:rsid w:val="357B09D0"/>
    <w:rsid w:val="35D84270"/>
    <w:rsid w:val="361F5D57"/>
    <w:rsid w:val="36308D3B"/>
    <w:rsid w:val="36BF242B"/>
    <w:rsid w:val="37028F30"/>
    <w:rsid w:val="370F3DEE"/>
    <w:rsid w:val="37C4615D"/>
    <w:rsid w:val="37FB6901"/>
    <w:rsid w:val="38029510"/>
    <w:rsid w:val="387E5D7D"/>
    <w:rsid w:val="38DCE71F"/>
    <w:rsid w:val="38DEBEC7"/>
    <w:rsid w:val="391A7001"/>
    <w:rsid w:val="3A609586"/>
    <w:rsid w:val="3AB70D3A"/>
    <w:rsid w:val="3B379E71"/>
    <w:rsid w:val="3B4FA7B0"/>
    <w:rsid w:val="3B5A3245"/>
    <w:rsid w:val="3B66CE9A"/>
    <w:rsid w:val="3C92CCBD"/>
    <w:rsid w:val="3CA64B18"/>
    <w:rsid w:val="3CF243B3"/>
    <w:rsid w:val="3D0D5421"/>
    <w:rsid w:val="3D4291B9"/>
    <w:rsid w:val="3D4F5BAE"/>
    <w:rsid w:val="3D68F6FF"/>
    <w:rsid w:val="3DA1BF5C"/>
    <w:rsid w:val="3E6455ED"/>
    <w:rsid w:val="3EF8499D"/>
    <w:rsid w:val="3F20002F"/>
    <w:rsid w:val="3F4E67F2"/>
    <w:rsid w:val="3FD4733A"/>
    <w:rsid w:val="411C205B"/>
    <w:rsid w:val="414F9429"/>
    <w:rsid w:val="41569309"/>
    <w:rsid w:val="41C110A9"/>
    <w:rsid w:val="421E9A12"/>
    <w:rsid w:val="42523B89"/>
    <w:rsid w:val="42B91161"/>
    <w:rsid w:val="42D5D7A8"/>
    <w:rsid w:val="43467853"/>
    <w:rsid w:val="43ACA963"/>
    <w:rsid w:val="43B985BE"/>
    <w:rsid w:val="43D671C8"/>
    <w:rsid w:val="44FBFD92"/>
    <w:rsid w:val="4558DF5B"/>
    <w:rsid w:val="455E3914"/>
    <w:rsid w:val="45E4B1C6"/>
    <w:rsid w:val="467863D4"/>
    <w:rsid w:val="469B4498"/>
    <w:rsid w:val="46C7B5B8"/>
    <w:rsid w:val="47631944"/>
    <w:rsid w:val="47F4CFA5"/>
    <w:rsid w:val="48C6E376"/>
    <w:rsid w:val="48DAD0C5"/>
    <w:rsid w:val="49A21B5A"/>
    <w:rsid w:val="4A1124DB"/>
    <w:rsid w:val="4A461403"/>
    <w:rsid w:val="4A9AE45B"/>
    <w:rsid w:val="4AA0A1B2"/>
    <w:rsid w:val="4ABADAA5"/>
    <w:rsid w:val="4B3B10A1"/>
    <w:rsid w:val="4B4C1533"/>
    <w:rsid w:val="4BA89C72"/>
    <w:rsid w:val="4C546A9E"/>
    <w:rsid w:val="4C820A8C"/>
    <w:rsid w:val="4CE78590"/>
    <w:rsid w:val="4D0286E7"/>
    <w:rsid w:val="4D2DCCC3"/>
    <w:rsid w:val="4D7A480B"/>
    <w:rsid w:val="4D853066"/>
    <w:rsid w:val="4F041E99"/>
    <w:rsid w:val="4F0827F3"/>
    <w:rsid w:val="4F3467B8"/>
    <w:rsid w:val="4F3F7032"/>
    <w:rsid w:val="4F52F0A3"/>
    <w:rsid w:val="4F79DB6B"/>
    <w:rsid w:val="5027129D"/>
    <w:rsid w:val="5027D1AF"/>
    <w:rsid w:val="50A665F3"/>
    <w:rsid w:val="51E01CAE"/>
    <w:rsid w:val="52588E1B"/>
    <w:rsid w:val="525EBD07"/>
    <w:rsid w:val="52764F7A"/>
    <w:rsid w:val="527CBC78"/>
    <w:rsid w:val="529C9D6C"/>
    <w:rsid w:val="534A3712"/>
    <w:rsid w:val="538DC610"/>
    <w:rsid w:val="543F2396"/>
    <w:rsid w:val="54CE0F01"/>
    <w:rsid w:val="55205AE5"/>
    <w:rsid w:val="552B4AEE"/>
    <w:rsid w:val="5598070C"/>
    <w:rsid w:val="56155B0D"/>
    <w:rsid w:val="566F569E"/>
    <w:rsid w:val="56787C3A"/>
    <w:rsid w:val="56F61F37"/>
    <w:rsid w:val="57036949"/>
    <w:rsid w:val="572D87C7"/>
    <w:rsid w:val="579677A6"/>
    <w:rsid w:val="57A599F8"/>
    <w:rsid w:val="57FBD07A"/>
    <w:rsid w:val="585C579F"/>
    <w:rsid w:val="58A10C0D"/>
    <w:rsid w:val="590C06C9"/>
    <w:rsid w:val="5938B134"/>
    <w:rsid w:val="594234EC"/>
    <w:rsid w:val="596BA27E"/>
    <w:rsid w:val="59881641"/>
    <w:rsid w:val="5A27AE61"/>
    <w:rsid w:val="5A363523"/>
    <w:rsid w:val="5A61F837"/>
    <w:rsid w:val="5AAB498F"/>
    <w:rsid w:val="5AACFA03"/>
    <w:rsid w:val="5AB28B7E"/>
    <w:rsid w:val="5ADF99C8"/>
    <w:rsid w:val="5AFBD4DB"/>
    <w:rsid w:val="5B3BF037"/>
    <w:rsid w:val="5B52CCCD"/>
    <w:rsid w:val="5C576124"/>
    <w:rsid w:val="5C7309AF"/>
    <w:rsid w:val="5C9D8910"/>
    <w:rsid w:val="5C9F400B"/>
    <w:rsid w:val="5CFD5CF9"/>
    <w:rsid w:val="5E0BF76C"/>
    <w:rsid w:val="5E17FDA0"/>
    <w:rsid w:val="5E200EEA"/>
    <w:rsid w:val="5E444179"/>
    <w:rsid w:val="5E908BB9"/>
    <w:rsid w:val="5ECE3EA8"/>
    <w:rsid w:val="5F95675C"/>
    <w:rsid w:val="5FB777B6"/>
    <w:rsid w:val="601C3C64"/>
    <w:rsid w:val="6064B889"/>
    <w:rsid w:val="60A8576E"/>
    <w:rsid w:val="60A9E9B2"/>
    <w:rsid w:val="60F93AFC"/>
    <w:rsid w:val="60F9EE09"/>
    <w:rsid w:val="61448071"/>
    <w:rsid w:val="615B0292"/>
    <w:rsid w:val="61BC9517"/>
    <w:rsid w:val="62F3B3A1"/>
    <w:rsid w:val="635B3FA3"/>
    <w:rsid w:val="63EFF67A"/>
    <w:rsid w:val="640B31A8"/>
    <w:rsid w:val="642B9E1F"/>
    <w:rsid w:val="64483FA3"/>
    <w:rsid w:val="644F0C69"/>
    <w:rsid w:val="64561950"/>
    <w:rsid w:val="64C16213"/>
    <w:rsid w:val="64C8C05B"/>
    <w:rsid w:val="64ECDEE9"/>
    <w:rsid w:val="64F9433B"/>
    <w:rsid w:val="6528301F"/>
    <w:rsid w:val="657DA508"/>
    <w:rsid w:val="65DB5145"/>
    <w:rsid w:val="660C5DD5"/>
    <w:rsid w:val="66BF6E98"/>
    <w:rsid w:val="670A1BE9"/>
    <w:rsid w:val="6827902D"/>
    <w:rsid w:val="697FC916"/>
    <w:rsid w:val="69DB60A0"/>
    <w:rsid w:val="6A0D4E63"/>
    <w:rsid w:val="6A1E7BB7"/>
    <w:rsid w:val="6A9D80F5"/>
    <w:rsid w:val="6BC57AEC"/>
    <w:rsid w:val="6C991BC0"/>
    <w:rsid w:val="6CD2BE09"/>
    <w:rsid w:val="6CE3FD88"/>
    <w:rsid w:val="6D223D31"/>
    <w:rsid w:val="6D908AFD"/>
    <w:rsid w:val="6D95621A"/>
    <w:rsid w:val="6DCF3501"/>
    <w:rsid w:val="6E043A91"/>
    <w:rsid w:val="6E4E7792"/>
    <w:rsid w:val="6E921EF9"/>
    <w:rsid w:val="6EBB1377"/>
    <w:rsid w:val="6EBD7F10"/>
    <w:rsid w:val="6F95E56A"/>
    <w:rsid w:val="701B1625"/>
    <w:rsid w:val="705BEFFC"/>
    <w:rsid w:val="711D0951"/>
    <w:rsid w:val="71F05148"/>
    <w:rsid w:val="72617B70"/>
    <w:rsid w:val="72B522EC"/>
    <w:rsid w:val="72EE134C"/>
    <w:rsid w:val="730D7E5D"/>
    <w:rsid w:val="73769F69"/>
    <w:rsid w:val="73F3093D"/>
    <w:rsid w:val="7445024A"/>
    <w:rsid w:val="74B593D7"/>
    <w:rsid w:val="7501D13D"/>
    <w:rsid w:val="750DBE3A"/>
    <w:rsid w:val="76670441"/>
    <w:rsid w:val="77A7C754"/>
    <w:rsid w:val="78205854"/>
    <w:rsid w:val="7865AEFA"/>
    <w:rsid w:val="788327D0"/>
    <w:rsid w:val="79008173"/>
    <w:rsid w:val="79D1E1E6"/>
    <w:rsid w:val="79E16197"/>
    <w:rsid w:val="7A7B9F78"/>
    <w:rsid w:val="7C8481F3"/>
    <w:rsid w:val="7C8568F3"/>
    <w:rsid w:val="7CAB6EEF"/>
    <w:rsid w:val="7CDD3631"/>
    <w:rsid w:val="7DA7A837"/>
    <w:rsid w:val="7E562C3D"/>
    <w:rsid w:val="7E68C1FE"/>
    <w:rsid w:val="7E92FA55"/>
    <w:rsid w:val="7F3008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C6BC4"/>
  <w15:docId w15:val="{BB180CD6-2499-418C-A081-99CF88ACAA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33A0"/>
    <w:rPr>
      <w:rFonts w:ascii="Calibri" w:hAnsi="Calibri" w:eastAsia="Calibri" w:cs="Times New Roman"/>
    </w:rPr>
  </w:style>
  <w:style w:type="paragraph" w:styleId="Heading1">
    <w:name w:val="heading 1"/>
    <w:basedOn w:val="Normal"/>
    <w:next w:val="Normal"/>
    <w:link w:val="Heading1Char"/>
    <w:uiPriority w:val="99"/>
    <w:qFormat/>
    <w:rsid w:val="008D33A0"/>
    <w:pPr>
      <w:spacing w:before="120" w:after="120"/>
      <w:outlineLvl w:val="0"/>
    </w:pPr>
    <w:rPr>
      <w:rFonts w:ascii="Franklin Gothic Book" w:hAnsi="Franklin Gothic Book" w:eastAsia="MS Mincho" w:cs="Calibri"/>
      <w:color w:val="342568"/>
      <w:sz w:val="28"/>
      <w:szCs w:val="28"/>
      <w:lang w:val="en-GB" w:eastAsia="ja-JP"/>
    </w:rPr>
  </w:style>
  <w:style w:type="paragraph" w:styleId="Heading2">
    <w:name w:val="heading 2"/>
    <w:basedOn w:val="Normal"/>
    <w:next w:val="Normal"/>
    <w:link w:val="Heading2Char"/>
    <w:uiPriority w:val="99"/>
    <w:qFormat/>
    <w:rsid w:val="008D33A0"/>
    <w:pPr>
      <w:spacing w:before="120" w:after="240"/>
      <w:outlineLvl w:val="1"/>
    </w:pPr>
    <w:rPr>
      <w:rFonts w:ascii="Franklin Gothic Book" w:hAnsi="Franklin Gothic Book" w:eastAsia="MS Mincho" w:cs="Calibri"/>
      <w:color w:val="342568"/>
      <w:sz w:val="24"/>
      <w:szCs w:val="24"/>
      <w:lang w:val="en-GB"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8D33A0"/>
    <w:rPr>
      <w:rFonts w:ascii="Franklin Gothic Book" w:hAnsi="Franklin Gothic Book" w:eastAsia="MS Mincho" w:cs="Calibri"/>
      <w:color w:val="342568"/>
      <w:sz w:val="28"/>
      <w:szCs w:val="28"/>
      <w:lang w:val="en-GB" w:eastAsia="ja-JP"/>
    </w:rPr>
  </w:style>
  <w:style w:type="character" w:styleId="Heading2Char" w:customStyle="1">
    <w:name w:val="Heading 2 Char"/>
    <w:basedOn w:val="DefaultParagraphFont"/>
    <w:link w:val="Heading2"/>
    <w:uiPriority w:val="99"/>
    <w:rsid w:val="008D33A0"/>
    <w:rPr>
      <w:rFonts w:ascii="Franklin Gothic Book" w:hAnsi="Franklin Gothic Book" w:eastAsia="MS Mincho" w:cs="Calibri"/>
      <w:color w:val="342568"/>
      <w:sz w:val="24"/>
      <w:szCs w:val="24"/>
      <w:lang w:val="en-GB" w:eastAsia="ja-JP"/>
    </w:rPr>
  </w:style>
  <w:style w:type="paragraph" w:styleId="xl25" w:customStyle="1">
    <w:name w:val="xl25"/>
    <w:basedOn w:val="Normal"/>
    <w:rsid w:val="008D33A0"/>
    <w:pPr>
      <w:spacing w:before="100" w:beforeAutospacing="1" w:after="100" w:afterAutospacing="1" w:line="240" w:lineRule="auto"/>
      <w:jc w:val="center"/>
      <w:textAlignment w:val="top"/>
    </w:pPr>
    <w:rPr>
      <w:rFonts w:ascii="Arial" w:hAnsi="Arial" w:eastAsia="Arial Unicode MS" w:cs="Arial"/>
      <w:b/>
      <w:bCs/>
      <w:szCs w:val="24"/>
    </w:rPr>
  </w:style>
  <w:style w:type="paragraph" w:styleId="ListParagraph">
    <w:name w:val="List Paragraph"/>
    <w:basedOn w:val="Normal"/>
    <w:uiPriority w:val="34"/>
    <w:qFormat/>
    <w:rsid w:val="007D66C1"/>
    <w:pPr>
      <w:ind w:left="720"/>
      <w:contextualSpacing/>
    </w:pPr>
  </w:style>
  <w:style w:type="paragraph" w:styleId="Default" w:customStyle="1">
    <w:name w:val="Default"/>
    <w:rsid w:val="007D66C1"/>
    <w:pPr>
      <w:autoSpaceDE w:val="0"/>
      <w:autoSpaceDN w:val="0"/>
      <w:adjustRightInd w:val="0"/>
      <w:spacing w:after="0" w:line="240" w:lineRule="auto"/>
    </w:pPr>
    <w:rPr>
      <w:rFonts w:ascii="Arial" w:hAnsi="Arial" w:eastAsia="Times New Roman" w:cs="Arial"/>
      <w:color w:val="000000"/>
      <w:sz w:val="24"/>
      <w:szCs w:val="24"/>
      <w:lang w:eastAsia="en-AU"/>
    </w:rPr>
  </w:style>
  <w:style w:type="character" w:styleId="apple-converted-space" w:customStyle="1">
    <w:name w:val="apple-converted-space"/>
    <w:basedOn w:val="DefaultParagraphFont"/>
    <w:rsid w:val="00593393"/>
  </w:style>
  <w:style w:type="character" w:styleId="Hyperlink">
    <w:name w:val="Hyperlink"/>
    <w:basedOn w:val="DefaultParagraphFont"/>
    <w:uiPriority w:val="99"/>
    <w:semiHidden/>
    <w:unhideWhenUsed/>
    <w:rsid w:val="00593393"/>
    <w:rPr>
      <w:color w:val="0000FF"/>
      <w:u w:val="single"/>
    </w:rPr>
  </w:style>
  <w:style w:type="paragraph" w:styleId="NormalWeb">
    <w:name w:val="Normal (Web)"/>
    <w:basedOn w:val="Normal"/>
    <w:uiPriority w:val="99"/>
    <w:semiHidden/>
    <w:unhideWhenUsed/>
    <w:rsid w:val="00EA172E"/>
    <w:pPr>
      <w:spacing w:before="100" w:beforeAutospacing="1" w:after="100" w:afterAutospacing="1" w:line="240" w:lineRule="auto"/>
    </w:pPr>
    <w:rPr>
      <w:rFonts w:ascii="Times New Roman" w:hAnsi="Times New Roman" w:eastAsia="Times New Roman"/>
      <w:sz w:val="24"/>
      <w:szCs w:val="24"/>
      <w:lang w:eastAsia="en-AU"/>
    </w:rPr>
  </w:style>
  <w:style w:type="character" w:styleId="Emphasis">
    <w:name w:val="Emphasis"/>
    <w:basedOn w:val="DefaultParagraphFont"/>
    <w:uiPriority w:val="20"/>
    <w:qFormat/>
    <w:rsid w:val="003C2DB0"/>
    <w:rPr>
      <w:i/>
      <w:iCs/>
    </w:rPr>
  </w:style>
  <w:style w:type="paragraph" w:styleId="NoSpacing">
    <w:name w:val="No Spacing"/>
    <w:uiPriority w:val="1"/>
    <w:qFormat/>
    <w:rsid w:val="00595A2C"/>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571235">
      <w:bodyDiv w:val="1"/>
      <w:marLeft w:val="0"/>
      <w:marRight w:val="0"/>
      <w:marTop w:val="0"/>
      <w:marBottom w:val="0"/>
      <w:divBdr>
        <w:top w:val="none" w:sz="0" w:space="0" w:color="auto"/>
        <w:left w:val="none" w:sz="0" w:space="0" w:color="auto"/>
        <w:bottom w:val="none" w:sz="0" w:space="0" w:color="auto"/>
        <w:right w:val="none" w:sz="0" w:space="0" w:color="auto"/>
      </w:divBdr>
    </w:div>
    <w:div w:id="19016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63EC6E249DE43B3ABB3D14114859B" ma:contentTypeVersion="11" ma:contentTypeDescription="Create a new document." ma:contentTypeScope="" ma:versionID="4f74d0ba1ea0d59f6e08609ce89e091e">
  <xsd:schema xmlns:xsd="http://www.w3.org/2001/XMLSchema" xmlns:xs="http://www.w3.org/2001/XMLSchema" xmlns:p="http://schemas.microsoft.com/office/2006/metadata/properties" xmlns:ns3="081ed5ae-0fcf-45ca-9e0f-fbac52cb9237" xmlns:ns4="8b1aca62-d085-4da7-a399-d54bef97b080" targetNamespace="http://schemas.microsoft.com/office/2006/metadata/properties" ma:root="true" ma:fieldsID="11e5dab04675c892b15f10d151c77fb9" ns3:_="" ns4:_="">
    <xsd:import namespace="081ed5ae-0fcf-45ca-9e0f-fbac52cb9237"/>
    <xsd:import namespace="8b1aca62-d085-4da7-a399-d54bef97b0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ed5ae-0fcf-45ca-9e0f-fbac52cb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1aca62-d085-4da7-a399-d54bef97b0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B6F74-1393-4390-B2AB-15A039582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ed5ae-0fcf-45ca-9e0f-fbac52cb9237"/>
    <ds:schemaRef ds:uri="8b1aca62-d085-4da7-a399-d54bef97b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CC13A-DF83-4FBB-B087-FE072843A0DB}">
  <ds:schemaRefs>
    <ds:schemaRef ds:uri="http://schemas.microsoft.com/sharepoint/v3/contenttype/forms"/>
  </ds:schemaRefs>
</ds:datastoreItem>
</file>

<file path=customXml/itemProps3.xml><?xml version="1.0" encoding="utf-8"?>
<ds:datastoreItem xmlns:ds="http://schemas.openxmlformats.org/officeDocument/2006/customXml" ds:itemID="{C7A60070-0175-417A-AAA3-65105BCA42CF}">
  <ds:schemaRefs>
    <ds:schemaRef ds:uri="081ed5ae-0fcf-45ca-9e0f-fbac52cb9237"/>
    <ds:schemaRef ds:uri="8b1aca62-d085-4da7-a399-d54bef97b0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Department Of Education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SEARA Rosinda</dc:creator>
  <lastModifiedBy>COULES John [Rossmoyne Senior High School]</lastModifiedBy>
  <revision>4</revision>
  <dcterms:created xsi:type="dcterms:W3CDTF">2020-04-07T01:05:00.0000000Z</dcterms:created>
  <dcterms:modified xsi:type="dcterms:W3CDTF">2020-04-08T06:42:59.1281593Z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0x0101004FF63EC6E249DE43B3ABB3D14114859B</vt:lpwstr>
  </property>
</Properties>
</file>